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80" w:rsidRDefault="00220C80" w:rsidP="00220C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83545" w:rsidRPr="009E5A8D" w:rsidRDefault="00B83545" w:rsidP="006D182D">
      <w:pPr>
        <w:jc w:val="center"/>
        <w:rPr>
          <w:b/>
          <w:sz w:val="28"/>
          <w:szCs w:val="28"/>
        </w:rPr>
      </w:pPr>
      <w:r w:rsidRPr="009E5A8D">
        <w:rPr>
          <w:b/>
          <w:sz w:val="28"/>
          <w:szCs w:val="28"/>
        </w:rPr>
        <w:t xml:space="preserve">АДМИНИСТРАЦИЯ </w:t>
      </w:r>
      <w:r w:rsidR="0022130C">
        <w:rPr>
          <w:b/>
          <w:sz w:val="28"/>
          <w:szCs w:val="28"/>
        </w:rPr>
        <w:t>ВОСКРЕСЕНСКОГО</w:t>
      </w:r>
      <w:r w:rsidRPr="009E5A8D">
        <w:rPr>
          <w:b/>
          <w:sz w:val="28"/>
          <w:szCs w:val="28"/>
        </w:rPr>
        <w:t xml:space="preserve"> СЕЛЬСКОГО ПОСЕЛЕНИЯ</w:t>
      </w:r>
      <w:r w:rsidR="0022130C">
        <w:rPr>
          <w:b/>
          <w:sz w:val="28"/>
          <w:szCs w:val="28"/>
        </w:rPr>
        <w:t xml:space="preserve"> </w:t>
      </w:r>
      <w:r w:rsidRPr="009E5A8D">
        <w:rPr>
          <w:b/>
          <w:sz w:val="28"/>
          <w:szCs w:val="28"/>
        </w:rPr>
        <w:t>КАЛАЧИНСКОГО МУНИЦИПАЛЬНОГО РАЙОНА</w:t>
      </w:r>
    </w:p>
    <w:p w:rsidR="00B83545" w:rsidRPr="009E5A8D" w:rsidRDefault="00B83545" w:rsidP="006D182D">
      <w:pPr>
        <w:jc w:val="center"/>
        <w:rPr>
          <w:sz w:val="28"/>
          <w:szCs w:val="28"/>
        </w:rPr>
      </w:pPr>
      <w:r w:rsidRPr="009E5A8D">
        <w:rPr>
          <w:b/>
          <w:sz w:val="28"/>
          <w:szCs w:val="28"/>
        </w:rPr>
        <w:t>ОМСКОЙ ОБЛАСТИ</w:t>
      </w:r>
    </w:p>
    <w:p w:rsidR="00B83545" w:rsidRPr="009E5A8D" w:rsidRDefault="00B83545" w:rsidP="006D182D">
      <w:pPr>
        <w:jc w:val="center"/>
        <w:rPr>
          <w:b/>
          <w:sz w:val="28"/>
          <w:szCs w:val="28"/>
        </w:rPr>
      </w:pPr>
    </w:p>
    <w:p w:rsidR="00B83545" w:rsidRPr="009E5A8D" w:rsidRDefault="00B83545" w:rsidP="006D182D">
      <w:pPr>
        <w:jc w:val="center"/>
        <w:rPr>
          <w:b/>
          <w:sz w:val="28"/>
          <w:szCs w:val="28"/>
        </w:rPr>
      </w:pPr>
      <w:r w:rsidRPr="009E5A8D">
        <w:rPr>
          <w:b/>
          <w:sz w:val="28"/>
          <w:szCs w:val="28"/>
        </w:rPr>
        <w:t>ПОСТАНОВЛЕНИЕ</w:t>
      </w:r>
    </w:p>
    <w:p w:rsidR="00B83545" w:rsidRPr="009E5A8D" w:rsidRDefault="00B83545" w:rsidP="006D182D">
      <w:pPr>
        <w:rPr>
          <w:sz w:val="28"/>
          <w:szCs w:val="28"/>
        </w:rPr>
      </w:pPr>
    </w:p>
    <w:p w:rsidR="0022130C" w:rsidRPr="009E5A8D" w:rsidRDefault="00220C80" w:rsidP="006D182D">
      <w:pPr>
        <w:rPr>
          <w:sz w:val="28"/>
          <w:szCs w:val="28"/>
        </w:rPr>
      </w:pPr>
      <w:r>
        <w:rPr>
          <w:sz w:val="28"/>
          <w:szCs w:val="28"/>
        </w:rPr>
        <w:t>_____ 2024</w:t>
      </w:r>
      <w:r w:rsidR="00B83545" w:rsidRPr="009E5A8D">
        <w:rPr>
          <w:sz w:val="28"/>
          <w:szCs w:val="28"/>
        </w:rPr>
        <w:tab/>
      </w:r>
      <w:r w:rsidR="00B83545" w:rsidRPr="009E5A8D">
        <w:rPr>
          <w:sz w:val="28"/>
          <w:szCs w:val="28"/>
        </w:rPr>
        <w:tab/>
      </w:r>
      <w:r w:rsidR="00B83545" w:rsidRPr="009E5A8D">
        <w:rPr>
          <w:sz w:val="28"/>
          <w:szCs w:val="28"/>
        </w:rPr>
        <w:tab/>
      </w:r>
      <w:r w:rsidR="00B83545" w:rsidRPr="009E5A8D">
        <w:rPr>
          <w:sz w:val="28"/>
          <w:szCs w:val="28"/>
        </w:rPr>
        <w:tab/>
      </w:r>
      <w:r w:rsidR="00B83545" w:rsidRPr="009E5A8D">
        <w:rPr>
          <w:sz w:val="28"/>
          <w:szCs w:val="28"/>
        </w:rPr>
        <w:tab/>
      </w:r>
      <w:r w:rsidR="00B83545" w:rsidRPr="009E5A8D">
        <w:rPr>
          <w:sz w:val="28"/>
          <w:szCs w:val="28"/>
        </w:rPr>
        <w:tab/>
      </w:r>
      <w:r w:rsidR="00B83545" w:rsidRPr="009E5A8D">
        <w:rPr>
          <w:sz w:val="28"/>
          <w:szCs w:val="28"/>
        </w:rPr>
        <w:tab/>
      </w:r>
      <w:r w:rsidR="00B83545" w:rsidRPr="009E5A8D">
        <w:rPr>
          <w:sz w:val="28"/>
          <w:szCs w:val="28"/>
        </w:rPr>
        <w:tab/>
      </w:r>
      <w:r w:rsidR="00B83545" w:rsidRPr="009E5A8D">
        <w:rPr>
          <w:sz w:val="28"/>
          <w:szCs w:val="28"/>
        </w:rPr>
        <w:tab/>
        <w:t xml:space="preserve">№ </w:t>
      </w:r>
      <w:r w:rsidR="0022130C">
        <w:rPr>
          <w:sz w:val="28"/>
          <w:szCs w:val="28"/>
        </w:rPr>
        <w:t xml:space="preserve"> 00 –</w:t>
      </w:r>
      <w:proofErr w:type="gramStart"/>
      <w:r w:rsidR="0022130C">
        <w:rPr>
          <w:sz w:val="28"/>
          <w:szCs w:val="28"/>
        </w:rPr>
        <w:t>П</w:t>
      </w:r>
      <w:proofErr w:type="gramEnd"/>
    </w:p>
    <w:p w:rsidR="00B83545" w:rsidRPr="009E5A8D" w:rsidRDefault="00B83545" w:rsidP="006D182D">
      <w:pPr>
        <w:jc w:val="center"/>
        <w:rPr>
          <w:sz w:val="28"/>
          <w:szCs w:val="28"/>
        </w:rPr>
      </w:pPr>
    </w:p>
    <w:p w:rsidR="002E5858" w:rsidRPr="009E5A8D" w:rsidRDefault="00220C80" w:rsidP="006D182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2E5858" w:rsidRPr="009E5A8D">
        <w:rPr>
          <w:bCs/>
          <w:sz w:val="28"/>
          <w:szCs w:val="28"/>
        </w:rPr>
        <w:t xml:space="preserve">Об утверждении Программы </w:t>
      </w:r>
      <w:r w:rsidR="00CF6EE4" w:rsidRPr="009E5A8D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="002E5858" w:rsidRPr="009E5A8D">
        <w:rPr>
          <w:bCs/>
          <w:sz w:val="28"/>
          <w:szCs w:val="28"/>
        </w:rPr>
        <w:t xml:space="preserve"> </w:t>
      </w:r>
      <w:r w:rsidR="00674BB1" w:rsidRPr="009E5A8D">
        <w:rPr>
          <w:bCs/>
          <w:sz w:val="28"/>
          <w:szCs w:val="28"/>
        </w:rPr>
        <w:t xml:space="preserve">по муниципальному </w:t>
      </w:r>
      <w:r w:rsidR="00B9418C" w:rsidRPr="009E5A8D">
        <w:rPr>
          <w:bCs/>
          <w:sz w:val="28"/>
          <w:szCs w:val="28"/>
        </w:rPr>
        <w:t xml:space="preserve">контролю на автомобильном транспорте, городском наземном электрическом транспорте и в дорожном хозяйстве в </w:t>
      </w:r>
      <w:r w:rsidR="00674BB1" w:rsidRPr="009E5A8D">
        <w:rPr>
          <w:bCs/>
          <w:sz w:val="28"/>
          <w:szCs w:val="28"/>
        </w:rPr>
        <w:t xml:space="preserve">границах </w:t>
      </w:r>
      <w:r w:rsidR="0022130C">
        <w:rPr>
          <w:bCs/>
          <w:sz w:val="28"/>
          <w:szCs w:val="28"/>
        </w:rPr>
        <w:t>Воскресенского</w:t>
      </w:r>
      <w:r w:rsidR="00B83545" w:rsidRPr="009E5A8D">
        <w:rPr>
          <w:bCs/>
          <w:sz w:val="28"/>
          <w:szCs w:val="28"/>
        </w:rPr>
        <w:t xml:space="preserve"> сельского</w:t>
      </w:r>
      <w:r w:rsidR="00674BB1" w:rsidRPr="009E5A8D">
        <w:rPr>
          <w:bCs/>
          <w:sz w:val="28"/>
          <w:szCs w:val="28"/>
        </w:rPr>
        <w:t xml:space="preserve"> поселения Калачинского</w:t>
      </w:r>
      <w:r w:rsidR="00B83545" w:rsidRPr="009E5A8D">
        <w:rPr>
          <w:bCs/>
          <w:sz w:val="28"/>
          <w:szCs w:val="28"/>
        </w:rPr>
        <w:t xml:space="preserve"> муниципального</w:t>
      </w:r>
      <w:r w:rsidR="00674BB1" w:rsidRPr="009E5A8D">
        <w:rPr>
          <w:bCs/>
          <w:sz w:val="28"/>
          <w:szCs w:val="28"/>
        </w:rPr>
        <w:t xml:space="preserve"> района Омской области </w:t>
      </w:r>
      <w:r w:rsidR="00D87219" w:rsidRPr="009E5A8D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="00674BB1" w:rsidRPr="009E5A8D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</w:p>
    <w:p w:rsidR="002E5858" w:rsidRPr="009E5A8D" w:rsidRDefault="002E5858" w:rsidP="006D182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9E5A8D" w:rsidRDefault="002E5858" w:rsidP="006D182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9E5A8D">
        <w:rPr>
          <w:bCs/>
          <w:sz w:val="28"/>
          <w:szCs w:val="28"/>
        </w:rPr>
        <w:t>В</w:t>
      </w:r>
      <w:r w:rsidR="00B9418C" w:rsidRPr="009E5A8D">
        <w:rPr>
          <w:bCs/>
          <w:sz w:val="28"/>
          <w:szCs w:val="28"/>
        </w:rPr>
        <w:t xml:space="preserve"> соответствии с </w:t>
      </w:r>
      <w:r w:rsidRPr="009E5A8D">
        <w:rPr>
          <w:bCs/>
          <w:sz w:val="28"/>
          <w:szCs w:val="28"/>
        </w:rPr>
        <w:t>Федеральны</w:t>
      </w:r>
      <w:r w:rsidR="00615F18" w:rsidRPr="009E5A8D">
        <w:rPr>
          <w:bCs/>
          <w:sz w:val="28"/>
          <w:szCs w:val="28"/>
        </w:rPr>
        <w:t>м</w:t>
      </w:r>
      <w:r w:rsidRPr="009E5A8D">
        <w:rPr>
          <w:bCs/>
          <w:sz w:val="28"/>
          <w:szCs w:val="28"/>
        </w:rPr>
        <w:t xml:space="preserve"> закон</w:t>
      </w:r>
      <w:r w:rsidR="00615F18" w:rsidRPr="009E5A8D">
        <w:rPr>
          <w:bCs/>
          <w:sz w:val="28"/>
          <w:szCs w:val="28"/>
        </w:rPr>
        <w:t>ом</w:t>
      </w:r>
      <w:r w:rsidRPr="009E5A8D">
        <w:rPr>
          <w:bCs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CF6EE4" w:rsidRPr="009E5A8D">
        <w:rPr>
          <w:bCs/>
          <w:sz w:val="28"/>
          <w:szCs w:val="28"/>
        </w:rPr>
        <w:t xml:space="preserve">Постановлением Правительства РФ от 25.06.2021 № 990 </w:t>
      </w:r>
      <w:r w:rsidR="005D3CF5" w:rsidRPr="009E5A8D">
        <w:rPr>
          <w:bCs/>
          <w:sz w:val="28"/>
          <w:szCs w:val="28"/>
        </w:rPr>
        <w:t>«</w:t>
      </w:r>
      <w:r w:rsidR="00CF6EE4" w:rsidRPr="009E5A8D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 w:rsidRPr="009E5A8D">
        <w:rPr>
          <w:bCs/>
          <w:sz w:val="28"/>
          <w:szCs w:val="28"/>
        </w:rPr>
        <w:t>»</w:t>
      </w:r>
      <w:r w:rsidRPr="009E5A8D">
        <w:rPr>
          <w:bCs/>
          <w:sz w:val="28"/>
          <w:szCs w:val="28"/>
        </w:rPr>
        <w:t xml:space="preserve">, руководствуясь Уставом </w:t>
      </w:r>
      <w:r w:rsidR="0022130C">
        <w:rPr>
          <w:bCs/>
          <w:sz w:val="28"/>
          <w:szCs w:val="28"/>
        </w:rPr>
        <w:t>Воскресенского</w:t>
      </w:r>
      <w:r w:rsidR="00B83545" w:rsidRPr="009E5A8D">
        <w:rPr>
          <w:bCs/>
          <w:sz w:val="28"/>
          <w:szCs w:val="28"/>
        </w:rPr>
        <w:t xml:space="preserve"> сельского поселения Калачинского муниципального</w:t>
      </w:r>
      <w:r w:rsidR="00625C48" w:rsidRPr="009E5A8D">
        <w:rPr>
          <w:bCs/>
          <w:sz w:val="28"/>
          <w:szCs w:val="28"/>
        </w:rPr>
        <w:t xml:space="preserve"> района</w:t>
      </w:r>
      <w:r w:rsidRPr="009E5A8D">
        <w:rPr>
          <w:bCs/>
          <w:sz w:val="28"/>
          <w:szCs w:val="28"/>
        </w:rPr>
        <w:t xml:space="preserve"> Омской области, Администрация </w:t>
      </w:r>
      <w:r w:rsidR="0022130C">
        <w:rPr>
          <w:bCs/>
          <w:sz w:val="28"/>
          <w:szCs w:val="28"/>
        </w:rPr>
        <w:t>Воскресенского</w:t>
      </w:r>
      <w:r w:rsidR="00B83545" w:rsidRPr="009E5A8D">
        <w:rPr>
          <w:bCs/>
          <w:sz w:val="28"/>
          <w:szCs w:val="28"/>
        </w:rPr>
        <w:t xml:space="preserve"> сельского поселения Калачинского муниципального </w:t>
      </w:r>
      <w:r w:rsidRPr="009E5A8D">
        <w:rPr>
          <w:bCs/>
          <w:sz w:val="28"/>
          <w:szCs w:val="28"/>
        </w:rPr>
        <w:t>района Омской</w:t>
      </w:r>
      <w:proofErr w:type="gramEnd"/>
      <w:r w:rsidRPr="009E5A8D">
        <w:rPr>
          <w:bCs/>
          <w:sz w:val="28"/>
          <w:szCs w:val="28"/>
        </w:rPr>
        <w:t xml:space="preserve"> области ПОСТАНОВЛЯЕТ:</w:t>
      </w:r>
    </w:p>
    <w:p w:rsidR="002E5858" w:rsidRPr="009E5A8D" w:rsidRDefault="002E5858" w:rsidP="006D182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E5A8D">
        <w:rPr>
          <w:bCs/>
          <w:sz w:val="28"/>
          <w:szCs w:val="28"/>
        </w:rPr>
        <w:t xml:space="preserve">1.Утвердить Программу </w:t>
      </w:r>
      <w:r w:rsidR="00384D05" w:rsidRPr="009E5A8D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22130C">
        <w:rPr>
          <w:bCs/>
          <w:sz w:val="28"/>
          <w:szCs w:val="28"/>
        </w:rPr>
        <w:t>Воскресенского</w:t>
      </w:r>
      <w:r w:rsidR="00B83545" w:rsidRPr="009E5A8D">
        <w:rPr>
          <w:bCs/>
          <w:sz w:val="28"/>
          <w:szCs w:val="28"/>
        </w:rPr>
        <w:t xml:space="preserve"> сельского поселения Калачинского муниципального</w:t>
      </w:r>
      <w:r w:rsidR="00384D05" w:rsidRPr="009E5A8D">
        <w:rPr>
          <w:bCs/>
          <w:sz w:val="28"/>
          <w:szCs w:val="28"/>
        </w:rPr>
        <w:t xml:space="preserve"> района Омской области </w:t>
      </w:r>
      <w:r w:rsidR="00D87219" w:rsidRPr="009E5A8D">
        <w:rPr>
          <w:bCs/>
          <w:sz w:val="28"/>
          <w:szCs w:val="28"/>
        </w:rPr>
        <w:t>202</w:t>
      </w:r>
      <w:r w:rsidR="00220C80">
        <w:rPr>
          <w:bCs/>
          <w:sz w:val="28"/>
          <w:szCs w:val="28"/>
        </w:rPr>
        <w:t>5</w:t>
      </w:r>
      <w:r w:rsidR="00384D05" w:rsidRPr="009E5A8D">
        <w:rPr>
          <w:bCs/>
          <w:sz w:val="28"/>
          <w:szCs w:val="28"/>
        </w:rPr>
        <w:t xml:space="preserve"> год</w:t>
      </w:r>
      <w:r w:rsidRPr="009E5A8D">
        <w:rPr>
          <w:bCs/>
          <w:sz w:val="28"/>
          <w:szCs w:val="28"/>
        </w:rPr>
        <w:t>, согласно приложению к настоящему постановлению.</w:t>
      </w:r>
    </w:p>
    <w:p w:rsidR="00F37323" w:rsidRPr="009E5A8D" w:rsidRDefault="002E5858" w:rsidP="006D182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E5A8D">
        <w:rPr>
          <w:bCs/>
          <w:sz w:val="28"/>
          <w:szCs w:val="28"/>
        </w:rPr>
        <w:t>2.</w:t>
      </w:r>
      <w:r w:rsidRPr="009E5A8D">
        <w:rPr>
          <w:sz w:val="28"/>
          <w:szCs w:val="28"/>
        </w:rPr>
        <w:t xml:space="preserve"> </w:t>
      </w:r>
      <w:r w:rsidRPr="009E5A8D">
        <w:rPr>
          <w:bCs/>
          <w:sz w:val="28"/>
          <w:szCs w:val="28"/>
        </w:rPr>
        <w:t xml:space="preserve">Опубликовать настоящее постановление в газете </w:t>
      </w:r>
      <w:r w:rsidR="00B83545" w:rsidRPr="009E5A8D">
        <w:rPr>
          <w:bCs/>
          <w:sz w:val="28"/>
          <w:szCs w:val="28"/>
        </w:rPr>
        <w:t>«</w:t>
      </w:r>
      <w:r w:rsidR="0022130C">
        <w:rPr>
          <w:bCs/>
          <w:sz w:val="28"/>
          <w:szCs w:val="28"/>
        </w:rPr>
        <w:t xml:space="preserve">Калачинский </w:t>
      </w:r>
      <w:r w:rsidR="00B83545" w:rsidRPr="009E5A8D">
        <w:rPr>
          <w:bCs/>
          <w:sz w:val="28"/>
          <w:szCs w:val="28"/>
        </w:rPr>
        <w:t xml:space="preserve"> муниципальный вестник»</w:t>
      </w:r>
      <w:r w:rsidRPr="009E5A8D">
        <w:rPr>
          <w:bCs/>
          <w:sz w:val="28"/>
          <w:szCs w:val="28"/>
        </w:rPr>
        <w:t xml:space="preserve"> и разместить </w:t>
      </w:r>
      <w:r w:rsidR="00220C80">
        <w:rPr>
          <w:bCs/>
          <w:sz w:val="28"/>
          <w:szCs w:val="28"/>
        </w:rPr>
        <w:t xml:space="preserve">в </w:t>
      </w:r>
      <w:r w:rsidR="00220C80" w:rsidRPr="00BA68F4">
        <w:rPr>
          <w:sz w:val="28"/>
          <w:szCs w:val="28"/>
        </w:rPr>
        <w:t xml:space="preserve">сети Интернет </w:t>
      </w:r>
      <w:r w:rsidR="00220C80" w:rsidRPr="00DC5C34">
        <w:rPr>
          <w:sz w:val="28"/>
          <w:szCs w:val="28"/>
        </w:rPr>
        <w:t xml:space="preserve">на официальном портале </w:t>
      </w:r>
      <w:proofErr w:type="spellStart"/>
      <w:r w:rsidR="00220C80" w:rsidRPr="00DC5C34">
        <w:rPr>
          <w:sz w:val="28"/>
          <w:szCs w:val="28"/>
        </w:rPr>
        <w:t>Госвеб</w:t>
      </w:r>
      <w:proofErr w:type="spellEnd"/>
      <w:r w:rsidR="00220C80" w:rsidRPr="00DB3417">
        <w:rPr>
          <w:sz w:val="28"/>
          <w:szCs w:val="28"/>
        </w:rPr>
        <w:t xml:space="preserve"> </w:t>
      </w:r>
      <w:r w:rsidR="00220C80">
        <w:rPr>
          <w:sz w:val="28"/>
          <w:szCs w:val="28"/>
        </w:rPr>
        <w:t>Куликовского сельского поселения</w:t>
      </w:r>
      <w:r w:rsidR="00805961">
        <w:rPr>
          <w:sz w:val="28"/>
          <w:szCs w:val="28"/>
        </w:rPr>
        <w:t xml:space="preserve"> </w:t>
      </w:r>
      <w:r w:rsidR="0022130C" w:rsidRPr="0022130C">
        <w:rPr>
          <w:sz w:val="28"/>
          <w:szCs w:val="28"/>
        </w:rPr>
        <w:t>https://voskresenskogo-r52.gosweb.gosuslugi.ru/deyatelnost/napravleniya-deyatelnosti/munitsipalnyy-kontrol/</w:t>
      </w:r>
    </w:p>
    <w:p w:rsidR="00CD7D0A" w:rsidRPr="009E5A8D" w:rsidRDefault="002E5858" w:rsidP="006D182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E5A8D">
        <w:rPr>
          <w:bCs/>
          <w:sz w:val="28"/>
          <w:szCs w:val="28"/>
        </w:rPr>
        <w:t xml:space="preserve">3. </w:t>
      </w:r>
      <w:proofErr w:type="gramStart"/>
      <w:r w:rsidRPr="009E5A8D">
        <w:rPr>
          <w:bCs/>
          <w:sz w:val="28"/>
          <w:szCs w:val="28"/>
        </w:rPr>
        <w:t>Контроль за</w:t>
      </w:r>
      <w:proofErr w:type="gramEnd"/>
      <w:r w:rsidRPr="009E5A8D">
        <w:rPr>
          <w:bCs/>
          <w:sz w:val="28"/>
          <w:szCs w:val="28"/>
        </w:rPr>
        <w:t xml:space="preserve"> исполнением настоящего постановления оставляю за собой</w:t>
      </w:r>
    </w:p>
    <w:p w:rsidR="00CD7D0A" w:rsidRPr="009E5A8D" w:rsidRDefault="00CD7D0A" w:rsidP="006D182D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9E5A8D" w:rsidRDefault="00CD7D0A" w:rsidP="006D182D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CD7D0A" w:rsidRPr="009E5A8D" w:rsidRDefault="00B83545" w:rsidP="006D182D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E5A8D">
        <w:rPr>
          <w:bCs/>
          <w:sz w:val="28"/>
          <w:szCs w:val="28"/>
        </w:rPr>
        <w:t xml:space="preserve">Глава сельского поселения                                      </w:t>
      </w:r>
      <w:r w:rsidR="0022130C">
        <w:rPr>
          <w:bCs/>
          <w:sz w:val="28"/>
          <w:szCs w:val="28"/>
        </w:rPr>
        <w:t xml:space="preserve">                       </w:t>
      </w:r>
      <w:r w:rsidRPr="009E5A8D">
        <w:rPr>
          <w:bCs/>
          <w:sz w:val="28"/>
          <w:szCs w:val="28"/>
        </w:rPr>
        <w:t>В.</w:t>
      </w:r>
      <w:r w:rsidR="0022130C">
        <w:rPr>
          <w:bCs/>
          <w:sz w:val="28"/>
          <w:szCs w:val="28"/>
        </w:rPr>
        <w:t>П</w:t>
      </w:r>
      <w:r w:rsidRPr="009E5A8D">
        <w:rPr>
          <w:bCs/>
          <w:sz w:val="28"/>
          <w:szCs w:val="28"/>
        </w:rPr>
        <w:t xml:space="preserve">. </w:t>
      </w:r>
      <w:proofErr w:type="gramStart"/>
      <w:r w:rsidR="0022130C">
        <w:rPr>
          <w:bCs/>
          <w:sz w:val="28"/>
          <w:szCs w:val="28"/>
        </w:rPr>
        <w:t>Каменной</w:t>
      </w:r>
      <w:proofErr w:type="gramEnd"/>
      <w:r w:rsidRPr="009E5A8D">
        <w:rPr>
          <w:bCs/>
          <w:sz w:val="28"/>
          <w:szCs w:val="28"/>
        </w:rPr>
        <w:t xml:space="preserve"> </w:t>
      </w:r>
    </w:p>
    <w:p w:rsidR="00CD7D0A" w:rsidRPr="006D182D" w:rsidRDefault="00CD7D0A" w:rsidP="006D182D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</w:rPr>
      </w:pPr>
    </w:p>
    <w:p w:rsidR="00CD7D0A" w:rsidRPr="006D182D" w:rsidRDefault="00CD7D0A" w:rsidP="006D182D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</w:rPr>
        <w:sectPr w:rsidR="00CD7D0A" w:rsidRPr="006D182D" w:rsidSect="00B72A60">
          <w:headerReference w:type="even" r:id="rId9"/>
          <w:headerReference w:type="default" r:id="rId10"/>
          <w:pgSz w:w="11906" w:h="16838" w:code="9"/>
          <w:pgMar w:top="1134" w:right="850" w:bottom="1134" w:left="1701" w:header="284" w:footer="720" w:gutter="0"/>
          <w:cols w:space="708"/>
          <w:titlePg/>
          <w:docGrid w:linePitch="326"/>
        </w:sectPr>
      </w:pPr>
    </w:p>
    <w:p w:rsidR="00A54FE6" w:rsidRPr="006D182D" w:rsidRDefault="00A54FE6" w:rsidP="006D182D">
      <w:pPr>
        <w:autoSpaceDE w:val="0"/>
        <w:autoSpaceDN w:val="0"/>
        <w:adjustRightInd w:val="0"/>
        <w:jc w:val="right"/>
      </w:pPr>
      <w:r w:rsidRPr="006D182D">
        <w:lastRenderedPageBreak/>
        <w:t xml:space="preserve">Приложение </w:t>
      </w:r>
    </w:p>
    <w:p w:rsidR="00A54FE6" w:rsidRPr="006D182D" w:rsidRDefault="00B83545" w:rsidP="006D182D">
      <w:pPr>
        <w:autoSpaceDE w:val="0"/>
        <w:autoSpaceDN w:val="0"/>
        <w:adjustRightInd w:val="0"/>
        <w:ind w:left="4956"/>
        <w:jc w:val="both"/>
      </w:pPr>
      <w:r w:rsidRPr="006D182D">
        <w:t>к п</w:t>
      </w:r>
      <w:r w:rsidR="00A54FE6" w:rsidRPr="006D182D">
        <w:t xml:space="preserve">остановлению Администрации </w:t>
      </w:r>
      <w:r w:rsidR="0022130C">
        <w:rPr>
          <w:bCs/>
        </w:rPr>
        <w:t>Воскресенского</w:t>
      </w:r>
      <w:r w:rsidRPr="006D182D">
        <w:rPr>
          <w:bCs/>
        </w:rPr>
        <w:t xml:space="preserve"> сельского поселения </w:t>
      </w:r>
      <w:r w:rsidR="00A54FE6" w:rsidRPr="006D182D">
        <w:t xml:space="preserve">от </w:t>
      </w:r>
      <w:r w:rsidR="00220C80">
        <w:t>___ 2024</w:t>
      </w:r>
      <w:r w:rsidR="00A54FE6" w:rsidRPr="006D182D">
        <w:t xml:space="preserve"> № </w:t>
      </w:r>
      <w:r w:rsidR="00220C80">
        <w:t>__</w:t>
      </w:r>
      <w:r w:rsidR="003926DC">
        <w:t>-</w:t>
      </w:r>
      <w:proofErr w:type="gramStart"/>
      <w:r w:rsidR="0022130C">
        <w:t>П</w:t>
      </w:r>
      <w:proofErr w:type="gramEnd"/>
    </w:p>
    <w:p w:rsidR="00A54FE6" w:rsidRPr="006D182D" w:rsidRDefault="00A54FE6" w:rsidP="006D182D">
      <w:pPr>
        <w:autoSpaceDE w:val="0"/>
        <w:autoSpaceDN w:val="0"/>
        <w:adjustRightInd w:val="0"/>
        <w:jc w:val="center"/>
      </w:pPr>
    </w:p>
    <w:p w:rsidR="00B03300" w:rsidRPr="006D182D" w:rsidRDefault="00B03300" w:rsidP="006D182D">
      <w:pPr>
        <w:autoSpaceDE w:val="0"/>
        <w:autoSpaceDN w:val="0"/>
        <w:adjustRightInd w:val="0"/>
        <w:jc w:val="center"/>
      </w:pPr>
      <w:r w:rsidRPr="006D182D">
        <w:t>Программа</w:t>
      </w:r>
    </w:p>
    <w:p w:rsidR="002E5858" w:rsidRPr="006D182D" w:rsidRDefault="00B03300" w:rsidP="006D182D">
      <w:pPr>
        <w:autoSpaceDE w:val="0"/>
        <w:autoSpaceDN w:val="0"/>
        <w:adjustRightInd w:val="0"/>
        <w:jc w:val="center"/>
      </w:pPr>
      <w:r w:rsidRPr="006D182D">
        <w:t xml:space="preserve"> </w:t>
      </w:r>
      <w:r w:rsidR="00384D05" w:rsidRPr="006D182D"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22130C">
        <w:rPr>
          <w:bCs/>
        </w:rPr>
        <w:t>Воскресенского</w:t>
      </w:r>
      <w:r w:rsidR="00B83545" w:rsidRPr="006D182D">
        <w:rPr>
          <w:bCs/>
        </w:rPr>
        <w:t xml:space="preserve"> сельского поселения Калачинского муниципального</w:t>
      </w:r>
      <w:r w:rsidR="00B83545" w:rsidRPr="006D182D">
        <w:t xml:space="preserve"> </w:t>
      </w:r>
      <w:r w:rsidR="00384D05" w:rsidRPr="006D182D">
        <w:t xml:space="preserve">района Омской области </w:t>
      </w:r>
      <w:r w:rsidR="00D87219" w:rsidRPr="006D182D">
        <w:t>202</w:t>
      </w:r>
      <w:r w:rsidR="00220C80">
        <w:t>5</w:t>
      </w:r>
      <w:r w:rsidR="00384D05" w:rsidRPr="006D182D">
        <w:t xml:space="preserve"> год</w:t>
      </w:r>
    </w:p>
    <w:p w:rsidR="002E5858" w:rsidRPr="006D182D" w:rsidRDefault="002E5858" w:rsidP="006D182D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6D182D" w:rsidTr="00214E1A">
        <w:tc>
          <w:tcPr>
            <w:tcW w:w="3689" w:type="dxa"/>
          </w:tcPr>
          <w:p w:rsidR="002E5858" w:rsidRPr="006D182D" w:rsidRDefault="002E5858" w:rsidP="006D182D">
            <w:pPr>
              <w:autoSpaceDE w:val="0"/>
              <w:autoSpaceDN w:val="0"/>
              <w:adjustRightInd w:val="0"/>
              <w:rPr>
                <w:bCs/>
              </w:rPr>
            </w:pPr>
            <w:r w:rsidRPr="006D182D">
              <w:rPr>
                <w:bCs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6D182D" w:rsidRDefault="002E5858" w:rsidP="0022130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182D">
              <w:rPr>
                <w:bCs/>
              </w:rPr>
              <w:t xml:space="preserve">Программа </w:t>
            </w:r>
            <w:r w:rsidR="00384D05" w:rsidRPr="006D182D">
              <w:rPr>
                <w:bCs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      </w:r>
            <w:r w:rsidR="0022130C">
              <w:rPr>
                <w:bCs/>
              </w:rPr>
              <w:t>Воскресенского</w:t>
            </w:r>
            <w:r w:rsidR="00B83545" w:rsidRPr="006D182D">
              <w:rPr>
                <w:bCs/>
              </w:rPr>
              <w:t xml:space="preserve"> сельского поселения Калачинского муниципального </w:t>
            </w:r>
            <w:r w:rsidR="00384D05" w:rsidRPr="006D182D">
              <w:rPr>
                <w:bCs/>
              </w:rPr>
              <w:t xml:space="preserve">района Омской области </w:t>
            </w:r>
            <w:r w:rsidR="00D87219" w:rsidRPr="006D182D">
              <w:rPr>
                <w:bCs/>
              </w:rPr>
              <w:t>202</w:t>
            </w:r>
            <w:r w:rsidR="00220C80">
              <w:rPr>
                <w:bCs/>
              </w:rPr>
              <w:t>5</w:t>
            </w:r>
            <w:r w:rsidR="00384D05" w:rsidRPr="006D182D">
              <w:rPr>
                <w:bCs/>
              </w:rPr>
              <w:t xml:space="preserve"> год</w:t>
            </w:r>
            <w:r w:rsidR="00CF6EE4" w:rsidRPr="006D182D">
              <w:rPr>
                <w:bCs/>
              </w:rPr>
              <w:t xml:space="preserve"> </w:t>
            </w:r>
            <w:r w:rsidRPr="006D182D">
              <w:rPr>
                <w:bCs/>
              </w:rPr>
              <w:t>(далее - Программа)</w:t>
            </w:r>
          </w:p>
        </w:tc>
      </w:tr>
      <w:tr w:rsidR="002E5858" w:rsidRPr="006D182D" w:rsidTr="00214E1A">
        <w:tc>
          <w:tcPr>
            <w:tcW w:w="3689" w:type="dxa"/>
          </w:tcPr>
          <w:p w:rsidR="002E5858" w:rsidRPr="006D182D" w:rsidRDefault="002E5858" w:rsidP="006D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182D">
              <w:rPr>
                <w:bCs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6D182D" w:rsidRDefault="002E5858" w:rsidP="0022130C">
            <w:pPr>
              <w:shd w:val="clear" w:color="auto" w:fill="FFFFFF"/>
              <w:jc w:val="both"/>
              <w:rPr>
                <w:bCs/>
              </w:rPr>
            </w:pPr>
            <w:proofErr w:type="gramStart"/>
            <w:r w:rsidRPr="006D182D">
              <w:rPr>
                <w:bCs/>
              </w:rPr>
              <w:t>Федеральный закон от 31.07.2020 № 248-ФЗ</w:t>
            </w:r>
            <w:r w:rsidR="00F37323" w:rsidRPr="006D182D">
              <w:rPr>
                <w:bCs/>
              </w:rPr>
              <w:t xml:space="preserve"> </w:t>
            </w:r>
            <w:r w:rsidRPr="006D182D">
              <w:rPr>
                <w:bCs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6D182D">
              <w:rPr>
                <w:bCs/>
              </w:rPr>
              <w:t>Постановление</w:t>
            </w:r>
            <w:r w:rsidR="00CF6EE4" w:rsidRPr="006D182D">
              <w:rPr>
                <w:bCs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 w:rsidR="00D06F5F" w:rsidRPr="006D182D">
              <w:rPr>
                <w:bCs/>
              </w:rPr>
              <w:t xml:space="preserve">, решение Совета </w:t>
            </w:r>
            <w:r w:rsidR="0022130C">
              <w:rPr>
                <w:bCs/>
              </w:rPr>
              <w:t>Воскресенского</w:t>
            </w:r>
            <w:r w:rsidR="00D06F5F" w:rsidRPr="006D182D">
              <w:rPr>
                <w:bCs/>
              </w:rPr>
              <w:t xml:space="preserve"> сельск</w:t>
            </w:r>
            <w:r w:rsidR="0022130C">
              <w:rPr>
                <w:bCs/>
              </w:rPr>
              <w:t>ого поселения от 27.10.2021 № 36</w:t>
            </w:r>
            <w:r w:rsidR="00D06F5F" w:rsidRPr="006D182D">
              <w:rPr>
                <w:bCs/>
              </w:rPr>
              <w:t xml:space="preserve"> «Об утверждении Положения о муниципальном контроле</w:t>
            </w:r>
            <w:r w:rsidR="00B72A60" w:rsidRPr="006D182D">
              <w:rPr>
                <w:bCs/>
              </w:rPr>
              <w:t xml:space="preserve"> </w:t>
            </w:r>
            <w:r w:rsidR="00D06F5F" w:rsidRPr="006D182D">
              <w:rPr>
                <w:bCs/>
              </w:rPr>
              <w:t>на автомобильном транспорте</w:t>
            </w:r>
            <w:proofErr w:type="gramEnd"/>
            <w:r w:rsidR="00D06F5F" w:rsidRPr="006D182D">
              <w:rPr>
                <w:bCs/>
              </w:rPr>
              <w:t xml:space="preserve">, городском наземном электрическом </w:t>
            </w:r>
            <w:proofErr w:type="gramStart"/>
            <w:r w:rsidR="00D06F5F" w:rsidRPr="006D182D">
              <w:rPr>
                <w:bCs/>
              </w:rPr>
              <w:t>транспорте</w:t>
            </w:r>
            <w:proofErr w:type="gramEnd"/>
            <w:r w:rsidR="00D06F5F" w:rsidRPr="006D182D">
              <w:rPr>
                <w:bCs/>
              </w:rPr>
              <w:t xml:space="preserve"> и в дорожном хозяйстве в границах </w:t>
            </w:r>
            <w:r w:rsidR="0022130C">
              <w:rPr>
                <w:bCs/>
              </w:rPr>
              <w:t>Воскресенского</w:t>
            </w:r>
            <w:r w:rsidR="00D06F5F" w:rsidRPr="006D182D">
              <w:rPr>
                <w:bCs/>
              </w:rPr>
              <w:t xml:space="preserve"> сельского поселения Калачинского муниципального района Омской области»</w:t>
            </w:r>
          </w:p>
        </w:tc>
      </w:tr>
      <w:tr w:rsidR="00C3012A" w:rsidRPr="006D182D" w:rsidTr="00214E1A">
        <w:tc>
          <w:tcPr>
            <w:tcW w:w="3689" w:type="dxa"/>
          </w:tcPr>
          <w:p w:rsidR="00C3012A" w:rsidRPr="006D182D" w:rsidRDefault="00C3012A" w:rsidP="006D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182D">
              <w:rPr>
                <w:bCs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6D182D" w:rsidRDefault="00C3012A" w:rsidP="0022130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182D">
              <w:rPr>
                <w:bCs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в границах </w:t>
            </w:r>
            <w:r w:rsidR="0022130C">
              <w:rPr>
                <w:bCs/>
              </w:rPr>
              <w:t>Воскресенского</w:t>
            </w:r>
            <w:r w:rsidR="00B83545" w:rsidRPr="006D182D">
              <w:rPr>
                <w:bCs/>
              </w:rPr>
              <w:t xml:space="preserve"> сельского поселения Калачинского муниципального </w:t>
            </w:r>
            <w:r w:rsidRPr="006D182D">
              <w:rPr>
                <w:bCs/>
              </w:rPr>
              <w:t>района Омской области</w:t>
            </w:r>
          </w:p>
        </w:tc>
      </w:tr>
      <w:tr w:rsidR="002E5858" w:rsidRPr="006D182D" w:rsidTr="00214E1A">
        <w:tc>
          <w:tcPr>
            <w:tcW w:w="3689" w:type="dxa"/>
          </w:tcPr>
          <w:p w:rsidR="002E5858" w:rsidRPr="006D182D" w:rsidRDefault="002E5858" w:rsidP="006D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182D">
              <w:rPr>
                <w:bCs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6D182D" w:rsidRDefault="002E5858" w:rsidP="0022130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182D">
              <w:rPr>
                <w:bCs/>
              </w:rPr>
              <w:t xml:space="preserve">Администрация </w:t>
            </w:r>
            <w:r w:rsidR="0022130C">
              <w:rPr>
                <w:bCs/>
              </w:rPr>
              <w:t>Воскресенского</w:t>
            </w:r>
            <w:r w:rsidR="00B83545" w:rsidRPr="006D182D">
              <w:rPr>
                <w:bCs/>
              </w:rPr>
              <w:t xml:space="preserve"> сель</w:t>
            </w:r>
            <w:r w:rsidR="00076CA2" w:rsidRPr="006D182D">
              <w:rPr>
                <w:bCs/>
              </w:rPr>
              <w:t>с</w:t>
            </w:r>
            <w:r w:rsidR="00B83545" w:rsidRPr="006D182D">
              <w:rPr>
                <w:bCs/>
              </w:rPr>
              <w:t xml:space="preserve">кого поселения </w:t>
            </w:r>
            <w:r w:rsidRPr="006D182D">
              <w:rPr>
                <w:bCs/>
              </w:rPr>
              <w:t>Калачинского муниципального района Омской области</w:t>
            </w:r>
            <w:r w:rsidR="004E08BF" w:rsidRPr="006D182D">
              <w:rPr>
                <w:bCs/>
              </w:rPr>
              <w:t xml:space="preserve"> (далее – Администрация)</w:t>
            </w:r>
          </w:p>
        </w:tc>
      </w:tr>
      <w:tr w:rsidR="002E5858" w:rsidRPr="006D182D" w:rsidTr="00214E1A">
        <w:tc>
          <w:tcPr>
            <w:tcW w:w="3689" w:type="dxa"/>
          </w:tcPr>
          <w:p w:rsidR="002E5858" w:rsidRPr="006D182D" w:rsidRDefault="002E5858" w:rsidP="006D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182D">
              <w:rPr>
                <w:bCs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6D182D" w:rsidRDefault="00D87219" w:rsidP="00220C8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182D">
              <w:rPr>
                <w:bCs/>
              </w:rPr>
              <w:t>202</w:t>
            </w:r>
            <w:r w:rsidR="00220C80">
              <w:rPr>
                <w:bCs/>
              </w:rPr>
              <w:t>5</w:t>
            </w:r>
            <w:r w:rsidR="00214E1A" w:rsidRPr="006D182D">
              <w:rPr>
                <w:bCs/>
              </w:rPr>
              <w:t xml:space="preserve"> год</w:t>
            </w:r>
          </w:p>
        </w:tc>
      </w:tr>
      <w:tr w:rsidR="002E5858" w:rsidRPr="006D182D" w:rsidTr="00214E1A">
        <w:tc>
          <w:tcPr>
            <w:tcW w:w="3689" w:type="dxa"/>
          </w:tcPr>
          <w:p w:rsidR="002E5858" w:rsidRPr="006D182D" w:rsidRDefault="002E5858" w:rsidP="006D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182D">
              <w:rPr>
                <w:bCs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6D182D" w:rsidRDefault="002E5858" w:rsidP="006D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182D">
              <w:rPr>
                <w:bCs/>
              </w:rPr>
              <w:t xml:space="preserve">Раздел 1. </w:t>
            </w:r>
            <w:r w:rsidR="00214E1A" w:rsidRPr="006D182D">
              <w:rPr>
                <w:bCs/>
              </w:rPr>
              <w:t>Анализ текущего состояния осуществления муниципального контроля</w:t>
            </w:r>
          </w:p>
          <w:p w:rsidR="00B1334B" w:rsidRPr="006D182D" w:rsidRDefault="002E5858" w:rsidP="006D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182D">
              <w:rPr>
                <w:bCs/>
              </w:rPr>
              <w:t xml:space="preserve">Раздел 2. </w:t>
            </w:r>
            <w:r w:rsidR="00214E1A" w:rsidRPr="006D182D">
              <w:rPr>
                <w:bCs/>
              </w:rPr>
              <w:t>Цели и задачи реализации программы</w:t>
            </w:r>
          </w:p>
          <w:p w:rsidR="00740577" w:rsidRPr="006D182D" w:rsidRDefault="00740577" w:rsidP="006D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182D">
              <w:rPr>
                <w:bCs/>
              </w:rPr>
              <w:t xml:space="preserve">Раздел 3. </w:t>
            </w:r>
            <w:r w:rsidR="00E83FFE" w:rsidRPr="006D182D">
              <w:rPr>
                <w:bCs/>
              </w:rPr>
              <w:t xml:space="preserve">Перечень профилактических мероприятий на </w:t>
            </w:r>
            <w:r w:rsidR="00D87219" w:rsidRPr="006D182D">
              <w:rPr>
                <w:bCs/>
              </w:rPr>
              <w:t>202</w:t>
            </w:r>
            <w:r w:rsidR="00220C80">
              <w:rPr>
                <w:bCs/>
              </w:rPr>
              <w:t>5</w:t>
            </w:r>
            <w:r w:rsidR="00E83FFE" w:rsidRPr="006D182D">
              <w:rPr>
                <w:bCs/>
              </w:rPr>
              <w:t xml:space="preserve"> год.</w:t>
            </w:r>
          </w:p>
          <w:p w:rsidR="008301DC" w:rsidRPr="006D182D" w:rsidRDefault="002E5858" w:rsidP="006D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182D">
              <w:rPr>
                <w:bCs/>
              </w:rPr>
              <w:t xml:space="preserve">Раздел </w:t>
            </w:r>
            <w:r w:rsidR="008301DC" w:rsidRPr="006D182D">
              <w:rPr>
                <w:bCs/>
              </w:rPr>
              <w:t>4</w:t>
            </w:r>
            <w:r w:rsidRPr="006D182D">
              <w:rPr>
                <w:bCs/>
              </w:rPr>
              <w:t xml:space="preserve">. </w:t>
            </w:r>
            <w:r w:rsidR="00E83FFE" w:rsidRPr="006D182D">
              <w:rPr>
                <w:bCs/>
              </w:rPr>
              <w:t>Показатели результативности и эффективности программы</w:t>
            </w:r>
          </w:p>
        </w:tc>
      </w:tr>
    </w:tbl>
    <w:p w:rsidR="002E5858" w:rsidRPr="006D182D" w:rsidRDefault="002E5858" w:rsidP="006D182D">
      <w:pPr>
        <w:autoSpaceDE w:val="0"/>
        <w:autoSpaceDN w:val="0"/>
        <w:adjustRightInd w:val="0"/>
        <w:ind w:firstLine="539"/>
        <w:jc w:val="center"/>
      </w:pPr>
      <w:r w:rsidRPr="006D182D">
        <w:lastRenderedPageBreak/>
        <w:t>Раздел 1.</w:t>
      </w:r>
      <w:r w:rsidR="00BA1E79" w:rsidRPr="006D182D">
        <w:t xml:space="preserve"> </w:t>
      </w:r>
      <w:r w:rsidR="00580E23" w:rsidRPr="006D182D">
        <w:t xml:space="preserve">Анализ </w:t>
      </w:r>
      <w:r w:rsidR="004F2F47" w:rsidRPr="006D182D">
        <w:rPr>
          <w:color w:val="22272F"/>
          <w:shd w:val="clear" w:color="auto" w:fill="FFFFFF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4542F" w:rsidRPr="006D182D" w:rsidRDefault="00F4542F" w:rsidP="006D182D">
      <w:pPr>
        <w:autoSpaceDE w:val="0"/>
        <w:autoSpaceDN w:val="0"/>
        <w:adjustRightInd w:val="0"/>
        <w:ind w:firstLine="539"/>
      </w:pPr>
    </w:p>
    <w:p w:rsidR="00F4542F" w:rsidRPr="006D182D" w:rsidRDefault="002E5858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 xml:space="preserve">В соответствии с действующим законодательством и муниципальными правовыми актами </w:t>
      </w:r>
      <w:r w:rsidR="00B83545" w:rsidRPr="006D182D">
        <w:rPr>
          <w:bCs/>
        </w:rPr>
        <w:t>Куликовского сельского поселения Калачинского муниципального</w:t>
      </w:r>
      <w:r w:rsidR="00B83545" w:rsidRPr="006D182D">
        <w:t xml:space="preserve"> </w:t>
      </w:r>
      <w:r w:rsidR="00DB76EB" w:rsidRPr="006D182D">
        <w:t xml:space="preserve">района Омской области Администрацией </w:t>
      </w:r>
      <w:r w:rsidRPr="006D182D">
        <w:t>осуществля</w:t>
      </w:r>
      <w:r w:rsidR="00580E23" w:rsidRPr="006D182D">
        <w:t>е</w:t>
      </w:r>
      <w:r w:rsidRPr="006D182D">
        <w:t>тся муниципальный</w:t>
      </w:r>
      <w:r w:rsidR="00384D05" w:rsidRPr="006D182D">
        <w:t xml:space="preserve"> контроль</w:t>
      </w:r>
      <w:r w:rsidRPr="006D182D">
        <w:t xml:space="preserve"> </w:t>
      </w:r>
      <w:r w:rsidR="00384D05" w:rsidRPr="006D182D">
        <w:t xml:space="preserve">на автомобильном транспорте, городском наземном электрическом транспорте и в дорожном хозяйстве в границах </w:t>
      </w:r>
      <w:r w:rsidR="0022130C">
        <w:rPr>
          <w:bCs/>
        </w:rPr>
        <w:t>Воскресенского</w:t>
      </w:r>
      <w:r w:rsidR="00B83545" w:rsidRPr="006D182D">
        <w:rPr>
          <w:bCs/>
        </w:rPr>
        <w:t xml:space="preserve"> сельского поселения Калачинского муниципального</w:t>
      </w:r>
      <w:r w:rsidR="00B83545" w:rsidRPr="006D182D">
        <w:t xml:space="preserve"> </w:t>
      </w:r>
      <w:r w:rsidR="00384D05" w:rsidRPr="006D182D">
        <w:t>района Омской области</w:t>
      </w:r>
      <w:r w:rsidR="006E7391" w:rsidRPr="006D182D">
        <w:t xml:space="preserve"> (далее </w:t>
      </w:r>
      <w:r w:rsidR="00A27727" w:rsidRPr="006D182D">
        <w:t>–</w:t>
      </w:r>
      <w:r w:rsidR="006E7391" w:rsidRPr="006D182D">
        <w:t xml:space="preserve"> </w:t>
      </w:r>
      <w:r w:rsidR="00B83545" w:rsidRPr="006D182D">
        <w:t>сельское</w:t>
      </w:r>
      <w:r w:rsidR="00A27727" w:rsidRPr="006D182D">
        <w:t xml:space="preserve"> поселение</w:t>
      </w:r>
      <w:r w:rsidR="006E7391" w:rsidRPr="006D182D">
        <w:t>)</w:t>
      </w:r>
      <w:r w:rsidRPr="006D182D">
        <w:t>;</w:t>
      </w:r>
    </w:p>
    <w:p w:rsidR="005608F0" w:rsidRPr="006D182D" w:rsidRDefault="005608F0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6E3791" w:rsidRPr="006D182D">
        <w:t xml:space="preserve">контроля </w:t>
      </w:r>
      <w:r w:rsidR="00384D05" w:rsidRPr="006D182D">
        <w:t xml:space="preserve">на автомобильном транспорте, городском наземном электрическом транспорте и в дорожном хозяйстве в границах </w:t>
      </w:r>
      <w:r w:rsidR="00B83545" w:rsidRPr="006D182D">
        <w:t>сельского</w:t>
      </w:r>
      <w:r w:rsidR="00384D05" w:rsidRPr="006D182D">
        <w:t xml:space="preserve"> поселения</w:t>
      </w:r>
      <w:r w:rsidRPr="006D182D">
        <w:t xml:space="preserve">, регламентированы следующими правовыми актами: </w:t>
      </w:r>
    </w:p>
    <w:p w:rsidR="00D06F5F" w:rsidRPr="006D182D" w:rsidRDefault="00D06F5F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>-Конституция РФ;</w:t>
      </w:r>
    </w:p>
    <w:p w:rsidR="00D06F5F" w:rsidRPr="006D182D" w:rsidRDefault="00D06F5F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06F5F" w:rsidRPr="006D182D" w:rsidRDefault="00D06F5F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>- Гражданский кодекс Российской Федерации;</w:t>
      </w:r>
    </w:p>
    <w:p w:rsidR="00D06F5F" w:rsidRPr="006D182D" w:rsidRDefault="00D06F5F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>- Кодекс Российской Федерации об административных правонарушениях;</w:t>
      </w:r>
    </w:p>
    <w:p w:rsidR="00D06F5F" w:rsidRPr="006D182D" w:rsidRDefault="00D06F5F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D06F5F" w:rsidRPr="006D182D" w:rsidRDefault="00D06F5F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06F5F" w:rsidRPr="006D182D" w:rsidRDefault="00D06F5F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>- Федеральный закон от 10.12.1995 № 196-ФЗ «О безопасности дорожного движения»;</w:t>
      </w:r>
    </w:p>
    <w:p w:rsidR="00D06F5F" w:rsidRPr="006D182D" w:rsidRDefault="00D06F5F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D06F5F" w:rsidRPr="006D182D" w:rsidRDefault="00D06F5F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>- Федеральный закон от 02.05.2006 № 59-ФЗ «О порядке рассмотрения обращений граждан Российской Федерации»;</w:t>
      </w:r>
    </w:p>
    <w:p w:rsidR="00D06F5F" w:rsidRPr="006D182D" w:rsidRDefault="00D06F5F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>- Федеральный закон от 08.11.2007 № 259-ФЗ «Устав автомобильного транспорта и городского наземного электрического транспорта»;</w:t>
      </w:r>
    </w:p>
    <w:p w:rsidR="00D06F5F" w:rsidRPr="006D182D" w:rsidRDefault="00D06F5F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>- иные нормативно-правовые акты.</w:t>
      </w:r>
    </w:p>
    <w:p w:rsidR="00384D05" w:rsidRPr="006D182D" w:rsidRDefault="00384D05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дорожной деятельности.</w:t>
      </w:r>
    </w:p>
    <w:p w:rsidR="00384D05" w:rsidRPr="006D182D" w:rsidRDefault="00384D05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384D05" w:rsidRPr="006D182D" w:rsidRDefault="00384D05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84D05" w:rsidRPr="006D182D" w:rsidRDefault="00384D05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>а) к эксплуатации объектов дорожного сервиса, размещенных в полосах отвода автомобильных дорог общего пользования;</w:t>
      </w:r>
    </w:p>
    <w:p w:rsidR="00384D05" w:rsidRPr="006D182D" w:rsidRDefault="00384D05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84D05" w:rsidRPr="006D182D" w:rsidRDefault="00384D05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 xml:space="preserve">2) установленных в отношении перевозок по муниципальным маршрутам регулярных перевозок в границах </w:t>
      </w:r>
      <w:r w:rsidR="008934FA" w:rsidRPr="006D182D">
        <w:t>сельского поселения</w:t>
      </w:r>
      <w:r w:rsidRPr="006D182D">
        <w:t xml:space="preserve">, не относящихся к предмету федерального государственного контроля (надзора) на автомобильном транспорте, </w:t>
      </w:r>
      <w:r w:rsidRPr="006D182D">
        <w:lastRenderedPageBreak/>
        <w:t>городском наземном электрическом транспорте и в дорожном хозяйстве в области организации регулярных перевозок.</w:t>
      </w:r>
    </w:p>
    <w:p w:rsidR="00B72A60" w:rsidRPr="006D182D" w:rsidRDefault="00B72A60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 xml:space="preserve">Муниципальный контроль на автомобильном транспорте осуществляется Администрацией </w:t>
      </w:r>
      <w:r w:rsidR="0022130C">
        <w:t>Воскресенского</w:t>
      </w:r>
      <w:r w:rsidRPr="006D182D">
        <w:t xml:space="preserve"> сельского поселения Калачинского муниципального района Омской области (далее – Администрация).</w:t>
      </w:r>
    </w:p>
    <w:p w:rsidR="00B72A60" w:rsidRPr="006D182D" w:rsidRDefault="00B72A60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>Должностным лицом Администрации, уполномоченным осуществлять муниципальный контроль на автомобильном транспорте, является специалист Администрации, в должностные обязанности которого в соответствии с его должностной инструкцией входит осуществление полномочий по муниципальному контролю на автомобильном транспорте (далее - должностное лицо).</w:t>
      </w:r>
    </w:p>
    <w:p w:rsidR="007169FE" w:rsidRPr="00220C80" w:rsidRDefault="00384D05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>В 20</w:t>
      </w:r>
      <w:r w:rsidR="005768E9" w:rsidRPr="006D182D">
        <w:t>2</w:t>
      </w:r>
      <w:r w:rsidR="00CF3068" w:rsidRPr="006D182D">
        <w:t>1</w:t>
      </w:r>
      <w:r w:rsidRPr="006D182D">
        <w:t>-202</w:t>
      </w:r>
      <w:r w:rsidR="00220C80">
        <w:t>4</w:t>
      </w:r>
      <w:r w:rsidRPr="006D182D">
        <w:t xml:space="preserve"> годах плановые, внеплановые проверки, мероприятия по профилактике нарушений и их результатов, анализ и оценка рисков причинения вреда охраняемым </w:t>
      </w:r>
      <w:r w:rsidRPr="00220C80">
        <w:t>законом ценностям и (или) анализ и оценка причиненного ущерба не проводились.</w:t>
      </w:r>
    </w:p>
    <w:p w:rsidR="002A0D1B" w:rsidRPr="00220C80" w:rsidRDefault="002A0D1B" w:rsidP="002A0D1B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220C80">
        <w:rPr>
          <w:rFonts w:cs="Calibri"/>
        </w:rPr>
        <w:t>Основными проблемами, которые являются причинами основной части нарушений требований, выявленных в сфере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являются:</w:t>
      </w:r>
    </w:p>
    <w:p w:rsidR="002A0D1B" w:rsidRPr="00220C80" w:rsidRDefault="002A0D1B" w:rsidP="002A0D1B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220C80">
        <w:rPr>
          <w:rFonts w:cs="Calibri"/>
        </w:rPr>
        <w:t>1. Низкие знания подконтрольных субъектов требований, предъявляемых к ним нормативными правовыми актами.</w:t>
      </w:r>
    </w:p>
    <w:p w:rsidR="002A0D1B" w:rsidRPr="00220C80" w:rsidRDefault="002A0D1B" w:rsidP="002A0D1B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220C80">
        <w:rPr>
          <w:rFonts w:cs="Calibri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2A0D1B" w:rsidRPr="00220C80" w:rsidRDefault="002A0D1B" w:rsidP="002A0D1B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220C80">
        <w:rPr>
          <w:rFonts w:cs="Calibri"/>
        </w:rPr>
        <w:t>2. Сознательное бездействие подконтрольных субъектов.</w:t>
      </w:r>
    </w:p>
    <w:p w:rsidR="002A0D1B" w:rsidRPr="00220C80" w:rsidRDefault="002A0D1B" w:rsidP="002A0D1B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220C80">
        <w:rPr>
          <w:rFonts w:cs="Calibri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2A0D1B" w:rsidRPr="00220C80" w:rsidRDefault="002A0D1B" w:rsidP="002A0D1B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</w:rPr>
      </w:pPr>
    </w:p>
    <w:p w:rsidR="00580E23" w:rsidRPr="006D182D" w:rsidRDefault="004F2F47" w:rsidP="006D182D">
      <w:pPr>
        <w:widowControl w:val="0"/>
        <w:autoSpaceDE w:val="0"/>
        <w:autoSpaceDN w:val="0"/>
        <w:adjustRightInd w:val="0"/>
        <w:ind w:firstLine="539"/>
        <w:jc w:val="center"/>
      </w:pPr>
      <w:r w:rsidRPr="00220C80">
        <w:t xml:space="preserve">Раздел </w:t>
      </w:r>
      <w:r w:rsidR="00580E23" w:rsidRPr="00220C80">
        <w:t>2</w:t>
      </w:r>
      <w:r w:rsidRPr="00220C80">
        <w:t>.</w:t>
      </w:r>
      <w:r w:rsidR="00580E23" w:rsidRPr="00220C80">
        <w:t xml:space="preserve"> Цели </w:t>
      </w:r>
      <w:r w:rsidRPr="00220C80">
        <w:rPr>
          <w:color w:val="22272F"/>
          <w:shd w:val="clear" w:color="auto" w:fill="FFFFFF"/>
        </w:rPr>
        <w:t xml:space="preserve">и задачи </w:t>
      </w:r>
      <w:proofErr w:type="gramStart"/>
      <w:r w:rsidRPr="00220C80">
        <w:rPr>
          <w:color w:val="22272F"/>
          <w:shd w:val="clear" w:color="auto" w:fill="FFFFFF"/>
        </w:rPr>
        <w:t>реализации программы профилактики рисков причинения</w:t>
      </w:r>
      <w:r w:rsidRPr="006D182D">
        <w:rPr>
          <w:color w:val="22272F"/>
          <w:shd w:val="clear" w:color="auto" w:fill="FFFFFF"/>
        </w:rPr>
        <w:t xml:space="preserve"> вреда</w:t>
      </w:r>
      <w:proofErr w:type="gramEnd"/>
    </w:p>
    <w:p w:rsidR="00580E23" w:rsidRPr="006D182D" w:rsidRDefault="00580E23" w:rsidP="006D182D">
      <w:pPr>
        <w:widowControl w:val="0"/>
        <w:autoSpaceDE w:val="0"/>
        <w:autoSpaceDN w:val="0"/>
        <w:adjustRightInd w:val="0"/>
        <w:ind w:firstLine="539"/>
        <w:jc w:val="both"/>
      </w:pPr>
    </w:p>
    <w:p w:rsidR="00580E23" w:rsidRPr="006D182D" w:rsidRDefault="00580E23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>Профилактика рисков причинения вреда (ущерба) охраняемым законом</w:t>
      </w:r>
      <w:r w:rsidR="00D0018A" w:rsidRPr="006D182D">
        <w:t xml:space="preserve"> </w:t>
      </w:r>
      <w:r w:rsidRPr="006D182D">
        <w:t>ценностям направлена на достижение следующих основных целей:</w:t>
      </w:r>
    </w:p>
    <w:p w:rsidR="00580E23" w:rsidRPr="006D182D" w:rsidRDefault="00580E23" w:rsidP="006D182D">
      <w:pPr>
        <w:widowControl w:val="0"/>
        <w:autoSpaceDE w:val="0"/>
        <w:autoSpaceDN w:val="0"/>
        <w:adjustRightInd w:val="0"/>
        <w:ind w:firstLine="708"/>
        <w:jc w:val="both"/>
      </w:pPr>
      <w:r w:rsidRPr="006D182D">
        <w:t>1) стимулирование добросовестного соблюдения обязательных требований всеми контролируемыми лицами;</w:t>
      </w:r>
    </w:p>
    <w:p w:rsidR="00580E23" w:rsidRPr="006D182D" w:rsidRDefault="00580E23" w:rsidP="006D182D">
      <w:pPr>
        <w:widowControl w:val="0"/>
        <w:autoSpaceDE w:val="0"/>
        <w:autoSpaceDN w:val="0"/>
        <w:adjustRightInd w:val="0"/>
        <w:ind w:firstLine="708"/>
        <w:jc w:val="both"/>
      </w:pPr>
      <w:r w:rsidRPr="006D182D">
        <w:t>2) устранение существующих и потенциальных условий, причин и</w:t>
      </w:r>
      <w:r w:rsidR="0057565A" w:rsidRPr="006D182D">
        <w:t xml:space="preserve"> </w:t>
      </w:r>
      <w:r w:rsidRPr="006D182D">
        <w:t>факторов, способных привести к наруш</w:t>
      </w:r>
      <w:r w:rsidR="0057565A" w:rsidRPr="006D182D">
        <w:t xml:space="preserve">ениям обязательных требований и (или) </w:t>
      </w:r>
      <w:r w:rsidRPr="006D182D">
        <w:t>причинению вреда (ущерба);</w:t>
      </w:r>
    </w:p>
    <w:p w:rsidR="00580E23" w:rsidRPr="006D182D" w:rsidRDefault="00580E23" w:rsidP="006D182D">
      <w:pPr>
        <w:widowControl w:val="0"/>
        <w:autoSpaceDE w:val="0"/>
        <w:autoSpaceDN w:val="0"/>
        <w:adjustRightInd w:val="0"/>
        <w:ind w:firstLine="708"/>
        <w:jc w:val="both"/>
      </w:pPr>
      <w:r w:rsidRPr="006D182D">
        <w:t>3) создание условий для доведения обязательных требований до</w:t>
      </w:r>
      <w:r w:rsidR="0057565A" w:rsidRPr="006D182D">
        <w:t xml:space="preserve"> </w:t>
      </w:r>
      <w:r w:rsidRPr="006D182D">
        <w:t>контролируемых лиц, повышение информированности о с</w:t>
      </w:r>
      <w:r w:rsidR="0057565A" w:rsidRPr="006D182D">
        <w:t xml:space="preserve">пособах их </w:t>
      </w:r>
      <w:r w:rsidRPr="006D182D">
        <w:t>соблюдения.</w:t>
      </w:r>
    </w:p>
    <w:p w:rsidR="00580E23" w:rsidRPr="006D182D" w:rsidRDefault="00580E23" w:rsidP="006D182D">
      <w:pPr>
        <w:widowControl w:val="0"/>
        <w:autoSpaceDE w:val="0"/>
        <w:autoSpaceDN w:val="0"/>
        <w:adjustRightInd w:val="0"/>
        <w:ind w:firstLine="708"/>
        <w:jc w:val="both"/>
      </w:pPr>
      <w:r w:rsidRPr="006D182D">
        <w:t>4) предотвращение риска причинения вреда и снижения уровня ущерба</w:t>
      </w:r>
      <w:r w:rsidR="0057565A" w:rsidRPr="006D182D">
        <w:t xml:space="preserve"> </w:t>
      </w:r>
      <w:r w:rsidRPr="006D182D">
        <w:t>вследствие нарушений обязательных требований;</w:t>
      </w:r>
    </w:p>
    <w:p w:rsidR="00580E23" w:rsidRPr="006D182D" w:rsidRDefault="00580E23" w:rsidP="006D182D">
      <w:pPr>
        <w:widowControl w:val="0"/>
        <w:autoSpaceDE w:val="0"/>
        <w:autoSpaceDN w:val="0"/>
        <w:adjustRightInd w:val="0"/>
        <w:ind w:firstLine="708"/>
        <w:jc w:val="both"/>
      </w:pPr>
      <w:r w:rsidRPr="006D182D">
        <w:t>5)</w:t>
      </w:r>
      <w:r w:rsidR="0057565A" w:rsidRPr="006D182D">
        <w:t xml:space="preserve"> повышение прозрачности осуществления муниципального контроля</w:t>
      </w:r>
      <w:r w:rsidRPr="006D182D">
        <w:t>;</w:t>
      </w:r>
    </w:p>
    <w:p w:rsidR="00580E23" w:rsidRPr="006D182D" w:rsidRDefault="00580E23" w:rsidP="006D182D">
      <w:pPr>
        <w:widowControl w:val="0"/>
        <w:autoSpaceDE w:val="0"/>
        <w:autoSpaceDN w:val="0"/>
        <w:adjustRightInd w:val="0"/>
        <w:ind w:firstLine="708"/>
        <w:jc w:val="both"/>
      </w:pPr>
      <w:r w:rsidRPr="006D182D">
        <w:t>6) формирование моделей социально ответственного, добросовестного</w:t>
      </w:r>
      <w:r w:rsidR="0057565A" w:rsidRPr="006D182D">
        <w:t xml:space="preserve"> </w:t>
      </w:r>
      <w:r w:rsidRPr="006D182D">
        <w:t>правового поведения контролируемых лиц.</w:t>
      </w:r>
    </w:p>
    <w:p w:rsidR="00580E23" w:rsidRPr="006D182D" w:rsidRDefault="00580E23" w:rsidP="006D182D">
      <w:pPr>
        <w:widowControl w:val="0"/>
        <w:autoSpaceDE w:val="0"/>
        <w:autoSpaceDN w:val="0"/>
        <w:adjustRightInd w:val="0"/>
        <w:ind w:firstLine="708"/>
        <w:jc w:val="both"/>
      </w:pPr>
      <w:r w:rsidRPr="006D182D">
        <w:t>Для достижения поставленной цели необходимо решить следующие</w:t>
      </w:r>
      <w:r w:rsidR="0057565A" w:rsidRPr="006D182D">
        <w:t xml:space="preserve"> </w:t>
      </w:r>
      <w:r w:rsidRPr="006D182D">
        <w:t>основные задачи:</w:t>
      </w:r>
    </w:p>
    <w:p w:rsidR="00580E23" w:rsidRPr="00220C80" w:rsidRDefault="00580E23" w:rsidP="006D182D">
      <w:pPr>
        <w:widowControl w:val="0"/>
        <w:autoSpaceDE w:val="0"/>
        <w:autoSpaceDN w:val="0"/>
        <w:adjustRightInd w:val="0"/>
        <w:ind w:firstLine="708"/>
        <w:jc w:val="both"/>
      </w:pPr>
      <w:r w:rsidRPr="006D182D">
        <w:t>1) выявление факторов риска причинения вреда охраняемым законом</w:t>
      </w:r>
      <w:r w:rsidR="0057565A" w:rsidRPr="006D182D">
        <w:t xml:space="preserve"> </w:t>
      </w:r>
      <w:r w:rsidRPr="006D182D">
        <w:t>ценностям, причин и условий, способствующих нарушению обязательных</w:t>
      </w:r>
      <w:r w:rsidR="0057565A" w:rsidRPr="006D182D">
        <w:t xml:space="preserve"> </w:t>
      </w:r>
      <w:r w:rsidRPr="006D182D">
        <w:t xml:space="preserve">требований, определение способов устранения или </w:t>
      </w:r>
      <w:r w:rsidRPr="00220C80">
        <w:t>снижения рисков и их</w:t>
      </w:r>
      <w:r w:rsidR="0057565A" w:rsidRPr="00220C80">
        <w:t xml:space="preserve"> </w:t>
      </w:r>
      <w:r w:rsidRPr="00220C80">
        <w:t>реализации;</w:t>
      </w:r>
    </w:p>
    <w:p w:rsidR="00580E23" w:rsidRPr="006D182D" w:rsidRDefault="00580E23" w:rsidP="006D182D">
      <w:pPr>
        <w:widowControl w:val="0"/>
        <w:autoSpaceDE w:val="0"/>
        <w:autoSpaceDN w:val="0"/>
        <w:adjustRightInd w:val="0"/>
        <w:ind w:firstLine="540"/>
        <w:jc w:val="both"/>
      </w:pPr>
      <w:r w:rsidRPr="00220C80">
        <w:t>2) поддержание в актуальном</w:t>
      </w:r>
      <w:r w:rsidR="0057565A" w:rsidRPr="00220C80">
        <w:t xml:space="preserve"> состоянии на официальном портале </w:t>
      </w:r>
      <w:proofErr w:type="spellStart"/>
      <w:r w:rsidR="00220C80" w:rsidRPr="00220C80">
        <w:t>Госвеб</w:t>
      </w:r>
      <w:proofErr w:type="spellEnd"/>
      <w:r w:rsidR="00220C80" w:rsidRPr="00220C80">
        <w:t xml:space="preserve"> Куликовского сельского поселения</w:t>
      </w:r>
      <w:r w:rsidR="00FC4DA0" w:rsidRPr="006D182D">
        <w:t xml:space="preserve"> </w:t>
      </w:r>
      <w:hyperlink r:id="rId11" w:history="1">
        <w:r w:rsidR="0022130C" w:rsidRPr="00E563F9">
          <w:rPr>
            <w:rStyle w:val="ac"/>
          </w:rPr>
          <w:t>https://voskresenskogo-r52.gosweb.gosuslugi.ru/deyatelnost/napravleniya-deyatelnosti/munitsipalnyy-kontrol/</w:t>
        </w:r>
      </w:hyperlink>
      <w:r w:rsidR="0022130C">
        <w:t xml:space="preserve"> </w:t>
      </w:r>
      <w:bookmarkStart w:id="0" w:name="_GoBack"/>
      <w:bookmarkEnd w:id="0"/>
      <w:r w:rsidR="00805961" w:rsidRPr="00805961">
        <w:t xml:space="preserve"> </w:t>
      </w:r>
      <w:r w:rsidR="00C10D26" w:rsidRPr="006D182D">
        <w:t>(далее – официальный сайт)</w:t>
      </w:r>
      <w:r w:rsidRPr="006D182D">
        <w:t>, обязательных требований, оценка соблюдения которых является</w:t>
      </w:r>
      <w:r w:rsidR="0057565A" w:rsidRPr="006D182D">
        <w:t xml:space="preserve"> </w:t>
      </w:r>
      <w:r w:rsidRPr="006D182D">
        <w:lastRenderedPageBreak/>
        <w:t xml:space="preserve">предметом </w:t>
      </w:r>
      <w:r w:rsidR="0057565A" w:rsidRPr="006D182D">
        <w:t>муниципального контроля</w:t>
      </w:r>
      <w:r w:rsidRPr="006D182D">
        <w:t>, с целью</w:t>
      </w:r>
      <w:r w:rsidR="0057565A" w:rsidRPr="006D182D">
        <w:t xml:space="preserve"> </w:t>
      </w:r>
      <w:r w:rsidRPr="006D182D">
        <w:t>своевременного информирования контролируемых лиц о текущих изменениях;</w:t>
      </w:r>
    </w:p>
    <w:p w:rsidR="00580E23" w:rsidRPr="006D182D" w:rsidRDefault="00580E23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>3) формирование и внедрение новых с</w:t>
      </w:r>
      <w:r w:rsidR="0057565A" w:rsidRPr="006D182D">
        <w:t xml:space="preserve">редств и методов взаимодействия </w:t>
      </w:r>
      <w:r w:rsidRPr="006D182D">
        <w:t>с контролируемыми лицами;</w:t>
      </w:r>
    </w:p>
    <w:p w:rsidR="00580E23" w:rsidRPr="006D182D" w:rsidRDefault="00580E23" w:rsidP="006D182D">
      <w:pPr>
        <w:widowControl w:val="0"/>
        <w:autoSpaceDE w:val="0"/>
        <w:autoSpaceDN w:val="0"/>
        <w:adjustRightInd w:val="0"/>
        <w:ind w:firstLine="539"/>
        <w:jc w:val="both"/>
      </w:pPr>
      <w:r w:rsidRPr="006D182D">
        <w:t>4) повышение уровня правовой г</w:t>
      </w:r>
      <w:r w:rsidR="0057565A" w:rsidRPr="006D182D">
        <w:t xml:space="preserve">рамотности контролируемых лиц и </w:t>
      </w:r>
      <w:r w:rsidRPr="006D182D">
        <w:t>формирование единообразного понимания установленных требований.</w:t>
      </w:r>
    </w:p>
    <w:p w:rsidR="002D78E3" w:rsidRPr="006D182D" w:rsidRDefault="002D78E3" w:rsidP="006D182D">
      <w:pPr>
        <w:widowControl w:val="0"/>
        <w:autoSpaceDE w:val="0"/>
        <w:autoSpaceDN w:val="0"/>
        <w:adjustRightInd w:val="0"/>
        <w:ind w:firstLine="539"/>
        <w:jc w:val="both"/>
      </w:pPr>
    </w:p>
    <w:p w:rsidR="004F2F47" w:rsidRPr="006D182D" w:rsidRDefault="002E5858" w:rsidP="006D182D">
      <w:pPr>
        <w:autoSpaceDE w:val="0"/>
        <w:autoSpaceDN w:val="0"/>
        <w:adjustRightInd w:val="0"/>
        <w:ind w:firstLine="708"/>
        <w:jc w:val="center"/>
      </w:pPr>
      <w:r w:rsidRPr="006D182D">
        <w:t xml:space="preserve">Раздел </w:t>
      </w:r>
      <w:r w:rsidR="00E83FFE" w:rsidRPr="006D182D">
        <w:t>3</w:t>
      </w:r>
      <w:r w:rsidRPr="006D182D">
        <w:t>.</w:t>
      </w:r>
      <w:r w:rsidR="00921F18" w:rsidRPr="006D182D">
        <w:t xml:space="preserve"> </w:t>
      </w:r>
      <w:r w:rsidR="004F2F47" w:rsidRPr="006D182D">
        <w:t>П</w:t>
      </w:r>
      <w:r w:rsidR="004F2F47" w:rsidRPr="006D182D">
        <w:rPr>
          <w:color w:val="22272F"/>
          <w:shd w:val="clear" w:color="auto" w:fill="FFFFFF"/>
        </w:rPr>
        <w:t>еречень профилактических мероприятий, сроки (периодичность) их проведения</w:t>
      </w:r>
      <w:r w:rsidR="004F2F47" w:rsidRPr="006D182D">
        <w:t xml:space="preserve"> </w:t>
      </w:r>
    </w:p>
    <w:p w:rsidR="004F2F47" w:rsidRDefault="004F2F47" w:rsidP="006D182D">
      <w:pPr>
        <w:autoSpaceDE w:val="0"/>
        <w:autoSpaceDN w:val="0"/>
        <w:adjustRightInd w:val="0"/>
        <w:ind w:firstLine="708"/>
        <w:jc w:val="center"/>
      </w:pPr>
    </w:p>
    <w:p w:rsidR="006D182D" w:rsidRPr="006D182D" w:rsidRDefault="006D182D" w:rsidP="006D182D">
      <w:pPr>
        <w:autoSpaceDE w:val="0"/>
        <w:autoSpaceDN w:val="0"/>
        <w:adjustRightInd w:val="0"/>
        <w:ind w:firstLine="708"/>
        <w:jc w:val="center"/>
      </w:pPr>
    </w:p>
    <w:p w:rsidR="002E5858" w:rsidRPr="006D182D" w:rsidRDefault="00C10D26" w:rsidP="006D182D">
      <w:pPr>
        <w:autoSpaceDE w:val="0"/>
        <w:autoSpaceDN w:val="0"/>
        <w:adjustRightInd w:val="0"/>
        <w:ind w:firstLine="708"/>
      </w:pPr>
      <w:r w:rsidRPr="006D182D">
        <w:t xml:space="preserve">Перечень профилактических мероприятий на </w:t>
      </w:r>
      <w:r w:rsidR="00D87219" w:rsidRPr="006D182D">
        <w:t>202</w:t>
      </w:r>
      <w:r w:rsidR="00220C80">
        <w:t>5</w:t>
      </w:r>
      <w:r w:rsidRPr="006D182D">
        <w:t xml:space="preserve"> год.</w:t>
      </w:r>
    </w:p>
    <w:p w:rsidR="00921F18" w:rsidRPr="006D182D" w:rsidRDefault="00921F18" w:rsidP="006D182D">
      <w:pPr>
        <w:autoSpaceDE w:val="0"/>
        <w:autoSpaceDN w:val="0"/>
        <w:adjustRightInd w:val="0"/>
        <w:ind w:firstLine="708"/>
      </w:pPr>
    </w:p>
    <w:tbl>
      <w:tblPr>
        <w:tblW w:w="9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711"/>
        <w:gridCol w:w="1984"/>
        <w:gridCol w:w="1531"/>
        <w:gridCol w:w="1701"/>
      </w:tblGrid>
      <w:tr w:rsidR="00AD5642" w:rsidRPr="006D182D" w:rsidTr="00B72A60">
        <w:tc>
          <w:tcPr>
            <w:tcW w:w="542" w:type="dxa"/>
          </w:tcPr>
          <w:p w:rsidR="00AD5642" w:rsidRPr="006D182D" w:rsidRDefault="00AD5642" w:rsidP="006D182D">
            <w:pPr>
              <w:jc w:val="center"/>
              <w:rPr>
                <w:rFonts w:eastAsia="Calibri"/>
              </w:rPr>
            </w:pPr>
            <w:r w:rsidRPr="006D182D">
              <w:rPr>
                <w:rFonts w:eastAsia="Calibri"/>
              </w:rPr>
              <w:t xml:space="preserve">№ </w:t>
            </w:r>
            <w:proofErr w:type="gramStart"/>
            <w:r w:rsidRPr="006D182D">
              <w:rPr>
                <w:rFonts w:eastAsia="Calibri"/>
              </w:rPr>
              <w:t>п</w:t>
            </w:r>
            <w:proofErr w:type="gramEnd"/>
            <w:r w:rsidRPr="006D182D">
              <w:rPr>
                <w:rFonts w:eastAsia="Calibri"/>
              </w:rPr>
              <w:t>/п</w:t>
            </w:r>
          </w:p>
        </w:tc>
        <w:tc>
          <w:tcPr>
            <w:tcW w:w="3711" w:type="dxa"/>
          </w:tcPr>
          <w:p w:rsidR="00AD5642" w:rsidRPr="006D182D" w:rsidRDefault="00AD5642" w:rsidP="006D182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182D"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984" w:type="dxa"/>
          </w:tcPr>
          <w:p w:rsidR="00AD5642" w:rsidRPr="006D182D" w:rsidRDefault="00AD5642" w:rsidP="006D182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182D">
              <w:t>Срок исполнения</w:t>
            </w:r>
          </w:p>
        </w:tc>
        <w:tc>
          <w:tcPr>
            <w:tcW w:w="1531" w:type="dxa"/>
          </w:tcPr>
          <w:p w:rsidR="00AD5642" w:rsidRPr="006D182D" w:rsidRDefault="00AD5642" w:rsidP="006D182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182D">
              <w:t>Ответственное должностное лицо</w:t>
            </w:r>
          </w:p>
        </w:tc>
        <w:tc>
          <w:tcPr>
            <w:tcW w:w="1701" w:type="dxa"/>
          </w:tcPr>
          <w:p w:rsidR="00AD5642" w:rsidRPr="006D182D" w:rsidRDefault="00AD5642" w:rsidP="006D182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182D">
              <w:t>Ожидаемый результат</w:t>
            </w:r>
          </w:p>
        </w:tc>
      </w:tr>
      <w:tr w:rsidR="00AD5642" w:rsidRPr="006D182D" w:rsidTr="00B72A60">
        <w:tc>
          <w:tcPr>
            <w:tcW w:w="542" w:type="dxa"/>
          </w:tcPr>
          <w:p w:rsidR="00AD5642" w:rsidRPr="006D182D" w:rsidRDefault="00AD5642" w:rsidP="006D182D">
            <w:pPr>
              <w:jc w:val="center"/>
              <w:rPr>
                <w:rFonts w:eastAsia="Calibri"/>
              </w:rPr>
            </w:pPr>
            <w:r w:rsidRPr="006D182D">
              <w:rPr>
                <w:rFonts w:eastAsia="Calibri"/>
              </w:rPr>
              <w:t>1</w:t>
            </w:r>
          </w:p>
        </w:tc>
        <w:tc>
          <w:tcPr>
            <w:tcW w:w="3711" w:type="dxa"/>
          </w:tcPr>
          <w:p w:rsidR="00AD5642" w:rsidRPr="006D182D" w:rsidRDefault="00AD5642" w:rsidP="006D182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6D182D">
              <w:t>2</w:t>
            </w:r>
          </w:p>
        </w:tc>
        <w:tc>
          <w:tcPr>
            <w:tcW w:w="1984" w:type="dxa"/>
          </w:tcPr>
          <w:p w:rsidR="00AD5642" w:rsidRPr="006D182D" w:rsidRDefault="00AD5642" w:rsidP="006D182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6D182D">
              <w:t>3</w:t>
            </w:r>
          </w:p>
        </w:tc>
        <w:tc>
          <w:tcPr>
            <w:tcW w:w="1531" w:type="dxa"/>
          </w:tcPr>
          <w:p w:rsidR="00AD5642" w:rsidRPr="006D182D" w:rsidRDefault="00AD5642" w:rsidP="006D182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6D182D">
              <w:t>4</w:t>
            </w:r>
          </w:p>
        </w:tc>
        <w:tc>
          <w:tcPr>
            <w:tcW w:w="1701" w:type="dxa"/>
          </w:tcPr>
          <w:p w:rsidR="00AD5642" w:rsidRPr="006D182D" w:rsidRDefault="00B72A60" w:rsidP="006D182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6D182D">
              <w:t>5</w:t>
            </w:r>
          </w:p>
        </w:tc>
      </w:tr>
      <w:tr w:rsidR="00AD5642" w:rsidRPr="006D182D" w:rsidTr="00B72A60">
        <w:tc>
          <w:tcPr>
            <w:tcW w:w="542" w:type="dxa"/>
          </w:tcPr>
          <w:p w:rsidR="00AD5642" w:rsidRPr="006D182D" w:rsidRDefault="00AD5642" w:rsidP="006D182D">
            <w:pPr>
              <w:jc w:val="center"/>
              <w:rPr>
                <w:rFonts w:eastAsia="Calibri"/>
              </w:rPr>
            </w:pPr>
            <w:r w:rsidRPr="006D182D">
              <w:rPr>
                <w:rFonts w:eastAsia="Calibri"/>
              </w:rPr>
              <w:t>1</w:t>
            </w:r>
          </w:p>
        </w:tc>
        <w:tc>
          <w:tcPr>
            <w:tcW w:w="3711" w:type="dxa"/>
          </w:tcPr>
          <w:p w:rsidR="00AD5642" w:rsidRPr="006D182D" w:rsidRDefault="00B72A60" w:rsidP="006D182D">
            <w:pPr>
              <w:widowControl w:val="0"/>
              <w:autoSpaceDE w:val="0"/>
              <w:autoSpaceDN w:val="0"/>
              <w:adjustRightInd w:val="0"/>
            </w:pPr>
            <w:r w:rsidRPr="006D182D">
              <w:t>Информирование посредством размещения и актуализации документов (информации) на официальном сайте в том числе:</w:t>
            </w:r>
          </w:p>
          <w:p w:rsidR="00AD5642" w:rsidRPr="006D182D" w:rsidRDefault="00AD5642" w:rsidP="006D182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182D">
              <w:t>- тексты нормативных правовых актов, регулирующих</w:t>
            </w:r>
            <w:r w:rsidR="00C40D6E" w:rsidRPr="006D182D">
              <w:t xml:space="preserve"> </w:t>
            </w:r>
            <w:r w:rsidRPr="006D182D">
              <w:t xml:space="preserve">осуществление </w:t>
            </w:r>
            <w:r w:rsidR="00D0018A" w:rsidRPr="006D182D">
              <w:t xml:space="preserve">муниципального </w:t>
            </w:r>
            <w:r w:rsidRPr="006D182D">
              <w:t>контроля;</w:t>
            </w:r>
          </w:p>
          <w:p w:rsidR="00AD5642" w:rsidRPr="006D182D" w:rsidRDefault="00AD5642" w:rsidP="006D182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182D"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AD5642" w:rsidRPr="006D182D" w:rsidRDefault="00AD5642" w:rsidP="006D182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182D"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 w:rsidR="00D0018A" w:rsidRPr="006D182D">
              <w:t xml:space="preserve"> </w:t>
            </w:r>
            <w:r w:rsidRPr="006D182D">
              <w:t>нарушении обязательных требований, с текстами в действующей редакции;</w:t>
            </w:r>
          </w:p>
          <w:p w:rsidR="00AD5642" w:rsidRPr="006D182D" w:rsidRDefault="00AD5642" w:rsidP="006D182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182D"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6D182D" w:rsidRDefault="00AD5642" w:rsidP="006D182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182D">
              <w:t>- сведения о порядке досудебного обжалования решений</w:t>
            </w:r>
          </w:p>
        </w:tc>
        <w:tc>
          <w:tcPr>
            <w:tcW w:w="1984" w:type="dxa"/>
          </w:tcPr>
          <w:p w:rsidR="00AD5642" w:rsidRPr="006D182D" w:rsidRDefault="00AD5642" w:rsidP="006D182D">
            <w:pPr>
              <w:widowControl w:val="0"/>
              <w:autoSpaceDE w:val="0"/>
              <w:autoSpaceDN w:val="0"/>
              <w:adjustRightInd w:val="0"/>
            </w:pPr>
            <w:r w:rsidRPr="006D182D">
              <w:t>В течение года (по мере необходимости)</w:t>
            </w:r>
          </w:p>
        </w:tc>
        <w:tc>
          <w:tcPr>
            <w:tcW w:w="1531" w:type="dxa"/>
          </w:tcPr>
          <w:p w:rsidR="00AD5642" w:rsidRPr="006D182D" w:rsidRDefault="00AD5642" w:rsidP="006D182D">
            <w:pPr>
              <w:widowControl w:val="0"/>
              <w:autoSpaceDE w:val="0"/>
              <w:autoSpaceDN w:val="0"/>
              <w:adjustRightInd w:val="0"/>
            </w:pPr>
            <w:r w:rsidRPr="006D182D">
              <w:t xml:space="preserve">Должностные  лица,  </w:t>
            </w:r>
            <w:r w:rsidR="00C40D6E" w:rsidRPr="006D182D">
              <w:t xml:space="preserve">уполномоченные на осуществление </w:t>
            </w:r>
            <w:r w:rsidRPr="006D182D">
              <w:t>муниципального  контроля</w:t>
            </w:r>
          </w:p>
        </w:tc>
        <w:tc>
          <w:tcPr>
            <w:tcW w:w="1701" w:type="dxa"/>
          </w:tcPr>
          <w:p w:rsidR="00AD5642" w:rsidRPr="006D182D" w:rsidRDefault="00AD5642" w:rsidP="006D182D">
            <w:pPr>
              <w:widowControl w:val="0"/>
              <w:autoSpaceDE w:val="0"/>
              <w:autoSpaceDN w:val="0"/>
              <w:adjustRightInd w:val="0"/>
            </w:pPr>
            <w:r w:rsidRPr="006D182D">
              <w:t>Повышение</w:t>
            </w:r>
            <w:r w:rsidR="00FC4DA0" w:rsidRPr="006D182D">
              <w:t xml:space="preserve"> </w:t>
            </w:r>
            <w:r w:rsidR="00C40D6E" w:rsidRPr="006D182D">
              <w:t>информированности</w:t>
            </w:r>
            <w:r w:rsidR="00FC4DA0" w:rsidRPr="006D182D">
              <w:t xml:space="preserve"> </w:t>
            </w:r>
            <w:r w:rsidRPr="006D182D">
              <w:t>контролируемых лиц о</w:t>
            </w:r>
            <w:r w:rsidR="00FC4DA0" w:rsidRPr="006D182D">
              <w:t xml:space="preserve"> </w:t>
            </w:r>
            <w:r w:rsidRPr="006D182D">
              <w:t>действующих</w:t>
            </w:r>
            <w:r w:rsidR="00FC4DA0" w:rsidRPr="006D182D">
              <w:t xml:space="preserve"> </w:t>
            </w:r>
            <w:r w:rsidRPr="006D182D">
              <w:t>обязательных</w:t>
            </w:r>
            <w:r w:rsidR="00FC4DA0" w:rsidRPr="006D182D">
              <w:t xml:space="preserve"> </w:t>
            </w:r>
            <w:r w:rsidRPr="006D182D">
              <w:t>требованиях</w:t>
            </w:r>
          </w:p>
        </w:tc>
      </w:tr>
      <w:tr w:rsidR="006F58EA" w:rsidRPr="006D182D" w:rsidTr="004A37F0">
        <w:tc>
          <w:tcPr>
            <w:tcW w:w="542" w:type="dxa"/>
          </w:tcPr>
          <w:p w:rsidR="006F58EA" w:rsidRPr="006D182D" w:rsidRDefault="006F58EA" w:rsidP="006D182D">
            <w:pPr>
              <w:jc w:val="center"/>
            </w:pPr>
            <w:r w:rsidRPr="006D182D">
              <w:t>2</w:t>
            </w:r>
          </w:p>
        </w:tc>
        <w:tc>
          <w:tcPr>
            <w:tcW w:w="3711" w:type="dxa"/>
          </w:tcPr>
          <w:p w:rsidR="006F58EA" w:rsidRPr="006D182D" w:rsidRDefault="006F58EA" w:rsidP="006D182D">
            <w:pPr>
              <w:jc w:val="both"/>
            </w:pPr>
            <w:r w:rsidRPr="006D182D">
              <w:t xml:space="preserve">Размещение на официальном сайте ежегодного Доклада о </w:t>
            </w:r>
            <w:r w:rsidRPr="006D182D">
              <w:lastRenderedPageBreak/>
              <w:t>муниципальном контроле</w:t>
            </w:r>
          </w:p>
        </w:tc>
        <w:tc>
          <w:tcPr>
            <w:tcW w:w="1984" w:type="dxa"/>
          </w:tcPr>
          <w:p w:rsidR="006F58EA" w:rsidRPr="006D182D" w:rsidRDefault="006F58EA" w:rsidP="00220C80">
            <w:pPr>
              <w:jc w:val="center"/>
            </w:pPr>
            <w:r w:rsidRPr="006D182D">
              <w:lastRenderedPageBreak/>
              <w:t>Не позднее 15 марта 202</w:t>
            </w:r>
            <w:r w:rsidR="00220C80">
              <w:t>6</w:t>
            </w:r>
            <w:r w:rsidRPr="006D182D">
              <w:t xml:space="preserve"> г.</w:t>
            </w:r>
          </w:p>
        </w:tc>
        <w:tc>
          <w:tcPr>
            <w:tcW w:w="1531" w:type="dxa"/>
          </w:tcPr>
          <w:p w:rsidR="006F58EA" w:rsidRPr="006D182D" w:rsidRDefault="006F58EA" w:rsidP="006D182D">
            <w:pPr>
              <w:jc w:val="center"/>
            </w:pPr>
            <w:r w:rsidRPr="006D182D">
              <w:t xml:space="preserve">Должностные лица, </w:t>
            </w:r>
            <w:r w:rsidRPr="006D182D">
              <w:lastRenderedPageBreak/>
              <w:t>уполномоченные на осуществление муниципального контроля</w:t>
            </w:r>
          </w:p>
        </w:tc>
        <w:tc>
          <w:tcPr>
            <w:tcW w:w="1701" w:type="dxa"/>
          </w:tcPr>
          <w:p w:rsidR="006F58EA" w:rsidRPr="006D182D" w:rsidRDefault="006F58EA" w:rsidP="006D182D">
            <w:pPr>
              <w:jc w:val="center"/>
            </w:pPr>
            <w:r w:rsidRPr="006D182D">
              <w:lastRenderedPageBreak/>
              <w:t xml:space="preserve">Повышение прозрачности </w:t>
            </w:r>
            <w:r w:rsidRPr="006D182D">
              <w:lastRenderedPageBreak/>
              <w:t>надзорного органа</w:t>
            </w:r>
          </w:p>
        </w:tc>
      </w:tr>
      <w:tr w:rsidR="006F58EA" w:rsidRPr="006D182D" w:rsidTr="004A37F0">
        <w:tc>
          <w:tcPr>
            <w:tcW w:w="542" w:type="dxa"/>
          </w:tcPr>
          <w:p w:rsidR="006F58EA" w:rsidRPr="006D182D" w:rsidRDefault="006F58EA" w:rsidP="006D182D">
            <w:pPr>
              <w:jc w:val="center"/>
            </w:pPr>
            <w:r w:rsidRPr="006D182D">
              <w:lastRenderedPageBreak/>
              <w:t>3</w:t>
            </w:r>
          </w:p>
        </w:tc>
        <w:tc>
          <w:tcPr>
            <w:tcW w:w="3711" w:type="dxa"/>
          </w:tcPr>
          <w:p w:rsidR="006F58EA" w:rsidRPr="006D182D" w:rsidRDefault="006F58EA" w:rsidP="006D182D">
            <w:r w:rsidRPr="006D182D">
              <w:t>Подготовка отчета об исполнении программы профилактики</w:t>
            </w:r>
          </w:p>
        </w:tc>
        <w:tc>
          <w:tcPr>
            <w:tcW w:w="1984" w:type="dxa"/>
          </w:tcPr>
          <w:p w:rsidR="006F58EA" w:rsidRPr="006D182D" w:rsidRDefault="006F58EA" w:rsidP="00220C80">
            <w:r w:rsidRPr="006D182D">
              <w:t>Не позднее 01.02.202</w:t>
            </w:r>
            <w:r w:rsidR="00220C80">
              <w:t>6</w:t>
            </w:r>
            <w:r w:rsidRPr="006D182D">
              <w:t xml:space="preserve"> г.</w:t>
            </w:r>
          </w:p>
        </w:tc>
        <w:tc>
          <w:tcPr>
            <w:tcW w:w="1531" w:type="dxa"/>
          </w:tcPr>
          <w:p w:rsidR="006F58EA" w:rsidRPr="006D182D" w:rsidRDefault="006F58EA" w:rsidP="006D182D">
            <w:pPr>
              <w:jc w:val="center"/>
            </w:pPr>
            <w:r w:rsidRPr="006D182D">
              <w:t>Должностные лица, уполномоченные на осуществление муниципаль</w:t>
            </w:r>
            <w:r w:rsidR="006D182D">
              <w:t xml:space="preserve">ного </w:t>
            </w:r>
            <w:r w:rsidRPr="006D182D">
              <w:t>контроля</w:t>
            </w:r>
          </w:p>
        </w:tc>
        <w:tc>
          <w:tcPr>
            <w:tcW w:w="1701" w:type="dxa"/>
          </w:tcPr>
          <w:p w:rsidR="006F58EA" w:rsidRPr="006D182D" w:rsidRDefault="006F58EA" w:rsidP="006D182D">
            <w:pPr>
              <w:jc w:val="center"/>
            </w:pPr>
            <w:r w:rsidRPr="006D182D">
              <w:t>Повышение информированности контролируемых лиц</w:t>
            </w:r>
          </w:p>
        </w:tc>
      </w:tr>
      <w:tr w:rsidR="008D5367" w:rsidRPr="006D182D" w:rsidTr="007C3158">
        <w:tc>
          <w:tcPr>
            <w:tcW w:w="542" w:type="dxa"/>
          </w:tcPr>
          <w:p w:rsidR="008D5367" w:rsidRPr="006D182D" w:rsidRDefault="006F58EA" w:rsidP="006D182D">
            <w:pPr>
              <w:jc w:val="center"/>
            </w:pPr>
            <w:r w:rsidRPr="006D182D">
              <w:t>4</w:t>
            </w:r>
          </w:p>
        </w:tc>
        <w:tc>
          <w:tcPr>
            <w:tcW w:w="3711" w:type="dxa"/>
          </w:tcPr>
          <w:p w:rsidR="008D5367" w:rsidRPr="006D182D" w:rsidRDefault="008D5367" w:rsidP="006D182D">
            <w:pPr>
              <w:jc w:val="both"/>
            </w:pPr>
            <w:r w:rsidRPr="006D182D">
              <w:t xml:space="preserve">Обобщение </w:t>
            </w:r>
            <w:r w:rsidRPr="006D182D">
              <w:rPr>
                <w:color w:val="22272F"/>
                <w:shd w:val="clear" w:color="auto" w:fill="FFFFFF"/>
              </w:rPr>
              <w:t>правоприменительной</w:t>
            </w:r>
            <w:r w:rsidRPr="006D182D">
              <w:t xml:space="preserve">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984" w:type="dxa"/>
          </w:tcPr>
          <w:p w:rsidR="008D5367" w:rsidRPr="006D182D" w:rsidRDefault="008D5367" w:rsidP="00220C80">
            <w:pPr>
              <w:jc w:val="center"/>
            </w:pPr>
            <w:r w:rsidRPr="006D182D">
              <w:rPr>
                <w:color w:val="22272F"/>
                <w:shd w:val="clear" w:color="auto" w:fill="FFFFFF"/>
              </w:rPr>
              <w:t>Один раз в год, не позднее 21.02.202</w:t>
            </w:r>
            <w:r w:rsidR="00220C80">
              <w:rPr>
                <w:color w:val="22272F"/>
                <w:shd w:val="clear" w:color="auto" w:fill="FFFFFF"/>
              </w:rPr>
              <w:t>5</w:t>
            </w:r>
            <w:r w:rsidRPr="006D182D">
              <w:t xml:space="preserve"> </w:t>
            </w:r>
          </w:p>
        </w:tc>
        <w:tc>
          <w:tcPr>
            <w:tcW w:w="1531" w:type="dxa"/>
          </w:tcPr>
          <w:p w:rsidR="008D5367" w:rsidRPr="006D182D" w:rsidRDefault="008D5367" w:rsidP="006D182D">
            <w:pPr>
              <w:jc w:val="center"/>
            </w:pPr>
            <w:r w:rsidRPr="006D182D">
              <w:t>Должностные лица, уполномоченные на осуществление муниципального контроля</w:t>
            </w:r>
          </w:p>
        </w:tc>
        <w:tc>
          <w:tcPr>
            <w:tcW w:w="1701" w:type="dxa"/>
          </w:tcPr>
          <w:p w:rsidR="008D5367" w:rsidRPr="006D182D" w:rsidRDefault="008D5367" w:rsidP="006D182D">
            <w:pPr>
              <w:jc w:val="center"/>
            </w:pPr>
            <w:r w:rsidRPr="006D182D">
              <w:t>Повышение информированности контролируемых лиц</w:t>
            </w:r>
          </w:p>
        </w:tc>
      </w:tr>
      <w:tr w:rsidR="00AD5642" w:rsidRPr="006D182D" w:rsidTr="00B72A60">
        <w:tc>
          <w:tcPr>
            <w:tcW w:w="542" w:type="dxa"/>
          </w:tcPr>
          <w:p w:rsidR="00AD5642" w:rsidRPr="006D182D" w:rsidRDefault="006F58EA" w:rsidP="006D182D">
            <w:pPr>
              <w:jc w:val="center"/>
            </w:pPr>
            <w:r w:rsidRPr="006D182D">
              <w:t>5</w:t>
            </w:r>
          </w:p>
        </w:tc>
        <w:tc>
          <w:tcPr>
            <w:tcW w:w="3711" w:type="dxa"/>
          </w:tcPr>
          <w:p w:rsidR="00AD5642" w:rsidRPr="006D182D" w:rsidRDefault="00AD5642" w:rsidP="006D182D">
            <w:pPr>
              <w:jc w:val="both"/>
            </w:pPr>
            <w:r w:rsidRPr="006D182D"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AD5642" w:rsidRPr="006D182D" w:rsidRDefault="00AD5642" w:rsidP="006D182D">
            <w:pPr>
              <w:jc w:val="both"/>
            </w:pPr>
            <w:r w:rsidRPr="006D182D">
              <w:t>- разъяснения положений</w:t>
            </w:r>
            <w:r w:rsidR="00D0018A" w:rsidRPr="006D182D">
              <w:t xml:space="preserve"> нормативных правовых актов РФ, </w:t>
            </w:r>
            <w:r w:rsidRPr="006D182D">
              <w:t>содержащих обязательные</w:t>
            </w:r>
            <w:r w:rsidR="00D0018A" w:rsidRPr="006D182D">
              <w:t xml:space="preserve"> требования, соблюдения которых </w:t>
            </w:r>
            <w:r w:rsidRPr="006D182D">
              <w:t>является предметом муниципального контроля;</w:t>
            </w:r>
          </w:p>
          <w:p w:rsidR="00AD5642" w:rsidRPr="006D182D" w:rsidRDefault="00AD5642" w:rsidP="006D182D">
            <w:pPr>
              <w:jc w:val="both"/>
            </w:pPr>
            <w:r w:rsidRPr="006D182D">
              <w:t>- разъяснения положения нормативных правовых актов РФ,</w:t>
            </w:r>
          </w:p>
          <w:p w:rsidR="00AD5642" w:rsidRPr="006D182D" w:rsidRDefault="00AD5642" w:rsidP="006D182D">
            <w:pPr>
              <w:jc w:val="both"/>
            </w:pPr>
            <w:proofErr w:type="gramStart"/>
            <w:r w:rsidRPr="006D182D">
              <w:t>регламентирующих</w:t>
            </w:r>
            <w:proofErr w:type="gramEnd"/>
            <w:r w:rsidRPr="006D182D">
              <w:t xml:space="preserve"> порядок осуществления муниципального контроля;</w:t>
            </w:r>
          </w:p>
          <w:p w:rsidR="00AD5642" w:rsidRPr="006D182D" w:rsidRDefault="00AD5642" w:rsidP="006D182D">
            <w:pPr>
              <w:jc w:val="both"/>
            </w:pPr>
            <w:r w:rsidRPr="006D182D">
              <w:t>- порядок обжалования действий (бездействия) должностных лиц.</w:t>
            </w:r>
          </w:p>
          <w:p w:rsidR="00AD5642" w:rsidRPr="006D182D" w:rsidRDefault="00AD5642" w:rsidP="006D182D">
            <w:pPr>
              <w:jc w:val="both"/>
            </w:pPr>
            <w:r w:rsidRPr="006D182D">
              <w:t xml:space="preserve">Учет проведенных консультаций. </w:t>
            </w:r>
          </w:p>
        </w:tc>
        <w:tc>
          <w:tcPr>
            <w:tcW w:w="1984" w:type="dxa"/>
          </w:tcPr>
          <w:p w:rsidR="00AD5642" w:rsidRPr="006D182D" w:rsidRDefault="00AD5642" w:rsidP="006D182D">
            <w:pPr>
              <w:jc w:val="center"/>
            </w:pPr>
            <w:r w:rsidRPr="006D182D">
              <w:t>По мере</w:t>
            </w:r>
            <w:r w:rsidR="008934FA" w:rsidRPr="006D182D">
              <w:t xml:space="preserve"> </w:t>
            </w:r>
            <w:r w:rsidRPr="006D182D">
              <w:t>поступления</w:t>
            </w:r>
            <w:r w:rsidR="008934FA" w:rsidRPr="006D182D">
              <w:t xml:space="preserve"> </w:t>
            </w:r>
            <w:r w:rsidRPr="006D182D">
              <w:t>обращений от</w:t>
            </w:r>
            <w:r w:rsidR="008934FA" w:rsidRPr="006D182D">
              <w:t xml:space="preserve"> </w:t>
            </w:r>
            <w:r w:rsidR="00382336" w:rsidRPr="006D182D">
              <w:t>контролируемых лиц</w:t>
            </w:r>
          </w:p>
        </w:tc>
        <w:tc>
          <w:tcPr>
            <w:tcW w:w="1531" w:type="dxa"/>
          </w:tcPr>
          <w:p w:rsidR="00AD5642" w:rsidRPr="006D182D" w:rsidRDefault="008934FA" w:rsidP="006D182D">
            <w:pPr>
              <w:jc w:val="center"/>
            </w:pPr>
            <w:r w:rsidRPr="006D182D">
              <w:t>Должностные лица,</w:t>
            </w:r>
            <w:r w:rsidR="00AD5642" w:rsidRPr="006D182D">
              <w:t xml:space="preserve"> уполномоченные на осуществление муниципального  контроля</w:t>
            </w:r>
          </w:p>
        </w:tc>
        <w:tc>
          <w:tcPr>
            <w:tcW w:w="1701" w:type="dxa"/>
          </w:tcPr>
          <w:p w:rsidR="00AD5642" w:rsidRPr="006D182D" w:rsidRDefault="00AD5642" w:rsidP="006D182D">
            <w:pPr>
              <w:jc w:val="center"/>
            </w:pPr>
            <w:r w:rsidRPr="006D182D">
              <w:t>Повышение</w:t>
            </w:r>
            <w:r w:rsidR="008934FA" w:rsidRPr="006D182D">
              <w:t xml:space="preserve"> </w:t>
            </w:r>
            <w:r w:rsidR="00FC4DA0" w:rsidRPr="006D182D">
              <w:t xml:space="preserve"> </w:t>
            </w:r>
            <w:r w:rsidRPr="006D182D">
              <w:t>информированности</w:t>
            </w:r>
            <w:r w:rsidR="008934FA" w:rsidRPr="006D182D">
              <w:t xml:space="preserve"> </w:t>
            </w:r>
            <w:r w:rsidRPr="006D182D">
              <w:t>контролируемых лиц о</w:t>
            </w:r>
            <w:r w:rsidR="008934FA" w:rsidRPr="006D182D">
              <w:t xml:space="preserve"> </w:t>
            </w:r>
            <w:r w:rsidRPr="006D182D">
              <w:t>действующих</w:t>
            </w:r>
            <w:r w:rsidR="008934FA" w:rsidRPr="006D182D">
              <w:t xml:space="preserve"> </w:t>
            </w:r>
            <w:r w:rsidRPr="006D182D">
              <w:t>обязательных</w:t>
            </w:r>
            <w:r w:rsidR="008934FA" w:rsidRPr="006D182D">
              <w:t xml:space="preserve"> </w:t>
            </w:r>
            <w:r w:rsidRPr="006D182D">
              <w:t>требованиях</w:t>
            </w:r>
          </w:p>
        </w:tc>
      </w:tr>
      <w:tr w:rsidR="00AD5642" w:rsidRPr="006D182D" w:rsidTr="00B72A60">
        <w:tc>
          <w:tcPr>
            <w:tcW w:w="542" w:type="dxa"/>
          </w:tcPr>
          <w:p w:rsidR="00AD5642" w:rsidRPr="006D182D" w:rsidRDefault="006F58EA" w:rsidP="006D182D">
            <w:pPr>
              <w:jc w:val="center"/>
            </w:pPr>
            <w:r w:rsidRPr="006D182D">
              <w:t>6</w:t>
            </w:r>
          </w:p>
        </w:tc>
        <w:tc>
          <w:tcPr>
            <w:tcW w:w="3711" w:type="dxa"/>
          </w:tcPr>
          <w:p w:rsidR="008D5367" w:rsidRPr="006D182D" w:rsidRDefault="008D5367" w:rsidP="006D182D">
            <w:pPr>
              <w:jc w:val="both"/>
              <w:rPr>
                <w:color w:val="22272F"/>
                <w:shd w:val="clear" w:color="auto" w:fill="FFFFFF"/>
              </w:rPr>
            </w:pPr>
            <w:r w:rsidRPr="006D182D">
              <w:rPr>
                <w:color w:val="22272F"/>
                <w:shd w:val="clear" w:color="auto" w:fill="FFFFFF"/>
              </w:rPr>
              <w:t xml:space="preserve">Объявление предостережения </w:t>
            </w:r>
            <w:r w:rsidRPr="006D182D">
              <w:rPr>
                <w:color w:val="22272F"/>
                <w:shd w:val="clear" w:color="auto" w:fill="FFFFFF"/>
              </w:rPr>
              <w:lastRenderedPageBreak/>
              <w:t>юридическим лицам и индивидуальным предпринимателям о недопустимости нарушения обязательных требований.</w:t>
            </w:r>
          </w:p>
          <w:p w:rsidR="008D5367" w:rsidRPr="006D182D" w:rsidRDefault="008D5367" w:rsidP="006D182D">
            <w:pPr>
              <w:jc w:val="both"/>
            </w:pPr>
            <w:r w:rsidRPr="006D182D">
              <w:t xml:space="preserve">Учет объявленных предостережений </w:t>
            </w:r>
          </w:p>
          <w:p w:rsidR="008D5367" w:rsidRPr="006D182D" w:rsidRDefault="008D5367" w:rsidP="006D182D">
            <w:pPr>
              <w:jc w:val="both"/>
            </w:pPr>
          </w:p>
        </w:tc>
        <w:tc>
          <w:tcPr>
            <w:tcW w:w="1984" w:type="dxa"/>
          </w:tcPr>
          <w:p w:rsidR="00AD5642" w:rsidRPr="006D182D" w:rsidRDefault="008D5367" w:rsidP="006D182D">
            <w:pPr>
              <w:jc w:val="center"/>
            </w:pPr>
            <w:r w:rsidRPr="006D182D">
              <w:rPr>
                <w:color w:val="22272F"/>
                <w:shd w:val="clear" w:color="auto" w:fill="FFFFFF"/>
              </w:rPr>
              <w:lastRenderedPageBreak/>
              <w:t>Незамедлительн</w:t>
            </w:r>
            <w:r w:rsidRPr="006D182D">
              <w:rPr>
                <w:color w:val="22272F"/>
                <w:shd w:val="clear" w:color="auto" w:fill="FFFFFF"/>
              </w:rPr>
              <w:lastRenderedPageBreak/>
              <w:t>о при наличии сведений о признаках нарушений обязательных требований</w:t>
            </w:r>
          </w:p>
        </w:tc>
        <w:tc>
          <w:tcPr>
            <w:tcW w:w="1531" w:type="dxa"/>
          </w:tcPr>
          <w:p w:rsidR="00AD5642" w:rsidRPr="006D182D" w:rsidRDefault="00AD5642" w:rsidP="006D182D">
            <w:pPr>
              <w:jc w:val="center"/>
            </w:pPr>
            <w:r w:rsidRPr="006D182D">
              <w:lastRenderedPageBreak/>
              <w:t>Должностн</w:t>
            </w:r>
            <w:r w:rsidRPr="006D182D">
              <w:lastRenderedPageBreak/>
              <w:t>ые лица, уполномоченные на осуществление муниципального контроля</w:t>
            </w:r>
          </w:p>
        </w:tc>
        <w:tc>
          <w:tcPr>
            <w:tcW w:w="1701" w:type="dxa"/>
          </w:tcPr>
          <w:p w:rsidR="00AD5642" w:rsidRPr="006D182D" w:rsidRDefault="00AD5642" w:rsidP="006D182D">
            <w:pPr>
              <w:jc w:val="center"/>
            </w:pPr>
            <w:r w:rsidRPr="006D182D">
              <w:lastRenderedPageBreak/>
              <w:t>Предотвраще</w:t>
            </w:r>
            <w:r w:rsidRPr="006D182D">
              <w:lastRenderedPageBreak/>
              <w:t>ние</w:t>
            </w:r>
            <w:r w:rsidR="008934FA" w:rsidRPr="006D182D">
              <w:t xml:space="preserve"> </w:t>
            </w:r>
            <w:r w:rsidRPr="006D182D">
              <w:t>нарушений</w:t>
            </w:r>
            <w:r w:rsidR="008934FA" w:rsidRPr="006D182D">
              <w:t xml:space="preserve"> </w:t>
            </w:r>
            <w:r w:rsidRPr="006D182D">
              <w:t>обязательных</w:t>
            </w:r>
            <w:r w:rsidR="008934FA" w:rsidRPr="006D182D">
              <w:t xml:space="preserve"> </w:t>
            </w:r>
            <w:r w:rsidRPr="006D182D">
              <w:t>требований</w:t>
            </w:r>
          </w:p>
        </w:tc>
      </w:tr>
      <w:tr w:rsidR="00447273" w:rsidRPr="006D182D" w:rsidTr="00B72A60">
        <w:tc>
          <w:tcPr>
            <w:tcW w:w="542" w:type="dxa"/>
          </w:tcPr>
          <w:p w:rsidR="00447273" w:rsidRPr="006D182D" w:rsidRDefault="006F58EA" w:rsidP="006D182D">
            <w:pPr>
              <w:jc w:val="center"/>
            </w:pPr>
            <w:r w:rsidRPr="006D182D">
              <w:lastRenderedPageBreak/>
              <w:t>7</w:t>
            </w:r>
          </w:p>
        </w:tc>
        <w:tc>
          <w:tcPr>
            <w:tcW w:w="3711" w:type="dxa"/>
          </w:tcPr>
          <w:p w:rsidR="00447273" w:rsidRPr="006D182D" w:rsidRDefault="00447273" w:rsidP="006D182D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6D182D">
              <w:rPr>
                <w:color w:val="22272F"/>
              </w:rPr>
              <w:t>Консультирование осуществляется по следующим вопросам:</w:t>
            </w:r>
          </w:p>
          <w:p w:rsidR="00447273" w:rsidRPr="006D182D" w:rsidRDefault="00447273" w:rsidP="006D1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2D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 на автомобильном транспорте;</w:t>
            </w:r>
          </w:p>
          <w:p w:rsidR="00447273" w:rsidRPr="006D182D" w:rsidRDefault="00447273" w:rsidP="006D1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2D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447273" w:rsidRPr="006D182D" w:rsidRDefault="00447273" w:rsidP="006D1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2D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447273" w:rsidRPr="006D182D" w:rsidRDefault="00447273" w:rsidP="006D182D">
            <w:pPr>
              <w:jc w:val="both"/>
            </w:pPr>
            <w:r w:rsidRPr="006D182D"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 </w:t>
            </w:r>
          </w:p>
        </w:tc>
        <w:tc>
          <w:tcPr>
            <w:tcW w:w="1984" w:type="dxa"/>
          </w:tcPr>
          <w:p w:rsidR="00447273" w:rsidRPr="006D182D" w:rsidRDefault="00447273" w:rsidP="006D182D">
            <w:pPr>
              <w:jc w:val="center"/>
            </w:pPr>
            <w:r w:rsidRPr="006D182D">
              <w:rPr>
                <w:color w:val="22272F"/>
                <w:shd w:val="clear" w:color="auto" w:fill="FFFFFF"/>
              </w:rPr>
              <w:t>По мере поступления запросов юридических лиц и индивидуальных предпринимателей, при проведении профилактических или контрольно-надзорных мероприятий</w:t>
            </w:r>
          </w:p>
        </w:tc>
        <w:tc>
          <w:tcPr>
            <w:tcW w:w="1531" w:type="dxa"/>
          </w:tcPr>
          <w:p w:rsidR="00447273" w:rsidRPr="006D182D" w:rsidRDefault="00447273" w:rsidP="006D182D">
            <w:pPr>
              <w:jc w:val="center"/>
            </w:pPr>
            <w:r w:rsidRPr="006D182D">
              <w:t>Должностные лица, уполномоченные на осуществление муниципального контроля</w:t>
            </w:r>
          </w:p>
        </w:tc>
        <w:tc>
          <w:tcPr>
            <w:tcW w:w="1701" w:type="dxa"/>
          </w:tcPr>
          <w:p w:rsidR="00447273" w:rsidRPr="006D182D" w:rsidRDefault="00447273" w:rsidP="006D182D">
            <w:pPr>
              <w:jc w:val="center"/>
            </w:pPr>
            <w:r w:rsidRPr="006D182D">
              <w:t>Предотвращение нарушений обязательных требований</w:t>
            </w:r>
          </w:p>
        </w:tc>
      </w:tr>
      <w:tr w:rsidR="00382336" w:rsidRPr="006D182D" w:rsidTr="00B72A60">
        <w:tc>
          <w:tcPr>
            <w:tcW w:w="542" w:type="dxa"/>
          </w:tcPr>
          <w:p w:rsidR="00382336" w:rsidRPr="006D182D" w:rsidRDefault="006F58EA" w:rsidP="006D182D">
            <w:pPr>
              <w:jc w:val="center"/>
            </w:pPr>
            <w:r w:rsidRPr="006D182D">
              <w:t>8</w:t>
            </w:r>
          </w:p>
        </w:tc>
        <w:tc>
          <w:tcPr>
            <w:tcW w:w="3711" w:type="dxa"/>
          </w:tcPr>
          <w:p w:rsidR="00382336" w:rsidRPr="006D182D" w:rsidRDefault="00382336" w:rsidP="006D182D">
            <w:pPr>
              <w:jc w:val="both"/>
            </w:pPr>
            <w:r w:rsidRPr="006D182D"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4" w:type="dxa"/>
          </w:tcPr>
          <w:p w:rsidR="00382336" w:rsidRPr="006D182D" w:rsidRDefault="006F58EA" w:rsidP="006D182D">
            <w:pPr>
              <w:jc w:val="center"/>
            </w:pPr>
            <w:r w:rsidRPr="006D182D">
              <w:t>В течени</w:t>
            </w:r>
            <w:proofErr w:type="gramStart"/>
            <w:r w:rsidRPr="006D182D">
              <w:t>и</w:t>
            </w:r>
            <w:proofErr w:type="gramEnd"/>
            <w:r w:rsidRPr="006D182D">
              <w:t xml:space="preserve"> года (по мере необходимости)</w:t>
            </w:r>
          </w:p>
        </w:tc>
        <w:tc>
          <w:tcPr>
            <w:tcW w:w="1531" w:type="dxa"/>
          </w:tcPr>
          <w:p w:rsidR="00382336" w:rsidRPr="006D182D" w:rsidRDefault="00382336" w:rsidP="006D182D">
            <w:pPr>
              <w:jc w:val="center"/>
            </w:pPr>
            <w:r w:rsidRPr="006D182D">
              <w:t>Должностные лица, уполномоченные на осуществление муниципального контроля</w:t>
            </w:r>
          </w:p>
        </w:tc>
        <w:tc>
          <w:tcPr>
            <w:tcW w:w="1701" w:type="dxa"/>
          </w:tcPr>
          <w:p w:rsidR="00382336" w:rsidRPr="006D182D" w:rsidRDefault="00382336" w:rsidP="006D182D">
            <w:pPr>
              <w:jc w:val="center"/>
            </w:pPr>
            <w:r w:rsidRPr="006D182D">
              <w:t>Предотвращение нарушений обязательных требований</w:t>
            </w:r>
          </w:p>
        </w:tc>
      </w:tr>
    </w:tbl>
    <w:p w:rsidR="00382336" w:rsidRPr="006D182D" w:rsidRDefault="00382336" w:rsidP="006D182D">
      <w:pPr>
        <w:autoSpaceDE w:val="0"/>
        <w:autoSpaceDN w:val="0"/>
        <w:adjustRightInd w:val="0"/>
      </w:pPr>
    </w:p>
    <w:p w:rsidR="00C91806" w:rsidRPr="006D182D" w:rsidRDefault="00214E1A" w:rsidP="006D182D">
      <w:pPr>
        <w:autoSpaceDE w:val="0"/>
        <w:autoSpaceDN w:val="0"/>
        <w:adjustRightInd w:val="0"/>
        <w:jc w:val="center"/>
      </w:pPr>
      <w:r w:rsidRPr="006D182D">
        <w:t xml:space="preserve">Раздел </w:t>
      </w:r>
      <w:r w:rsidR="00E83FFE" w:rsidRPr="006D182D">
        <w:t xml:space="preserve">4. </w:t>
      </w:r>
      <w:r w:rsidR="00426600" w:rsidRPr="006D182D">
        <w:rPr>
          <w:color w:val="22272F"/>
          <w:shd w:val="clear" w:color="auto" w:fill="FFFFFF"/>
        </w:rPr>
        <w:t xml:space="preserve">Показатели результативности и эффективности </w:t>
      </w:r>
      <w:proofErr w:type="gramStart"/>
      <w:r w:rsidR="00426600" w:rsidRPr="006D182D">
        <w:rPr>
          <w:color w:val="22272F"/>
          <w:shd w:val="clear" w:color="auto" w:fill="FFFFFF"/>
        </w:rPr>
        <w:t>программы профилактики рисков причинения вреда</w:t>
      </w:r>
      <w:proofErr w:type="gramEnd"/>
    </w:p>
    <w:p w:rsidR="00214E1A" w:rsidRPr="006D182D" w:rsidRDefault="00214E1A" w:rsidP="006D182D">
      <w:pPr>
        <w:autoSpaceDE w:val="0"/>
        <w:autoSpaceDN w:val="0"/>
        <w:adjustRightInd w:val="0"/>
        <w:ind w:firstLine="708"/>
        <w:jc w:val="both"/>
      </w:pPr>
    </w:p>
    <w:p w:rsidR="00214E1A" w:rsidRPr="006D182D" w:rsidRDefault="00214E1A" w:rsidP="006D182D">
      <w:pPr>
        <w:autoSpaceDE w:val="0"/>
        <w:autoSpaceDN w:val="0"/>
        <w:adjustRightInd w:val="0"/>
        <w:ind w:firstLine="708"/>
        <w:jc w:val="both"/>
      </w:pPr>
      <w:r w:rsidRPr="006D182D">
        <w:t>Снижение рисков причинения вре</w:t>
      </w:r>
      <w:r w:rsidR="002F77E7" w:rsidRPr="006D182D">
        <w:t xml:space="preserve">да охраняемым законом ценностям </w:t>
      </w:r>
      <w:r w:rsidRPr="006D182D">
        <w:t>может быть обеспечено за счет:</w:t>
      </w:r>
    </w:p>
    <w:p w:rsidR="00214E1A" w:rsidRPr="006D182D" w:rsidRDefault="002F77E7" w:rsidP="006D182D">
      <w:pPr>
        <w:autoSpaceDE w:val="0"/>
        <w:autoSpaceDN w:val="0"/>
        <w:adjustRightInd w:val="0"/>
        <w:ind w:firstLine="708"/>
        <w:jc w:val="both"/>
      </w:pPr>
      <w:r w:rsidRPr="006D182D">
        <w:t xml:space="preserve">- </w:t>
      </w:r>
      <w:r w:rsidR="008F7FEF" w:rsidRPr="006D182D"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</w:t>
      </w:r>
      <w:r w:rsidR="00214E1A" w:rsidRPr="006D182D">
        <w:t>;</w:t>
      </w:r>
    </w:p>
    <w:p w:rsidR="00214E1A" w:rsidRPr="006D182D" w:rsidRDefault="00214E1A" w:rsidP="006D182D">
      <w:pPr>
        <w:autoSpaceDE w:val="0"/>
        <w:autoSpaceDN w:val="0"/>
        <w:adjustRightInd w:val="0"/>
        <w:ind w:firstLine="708"/>
        <w:jc w:val="both"/>
      </w:pPr>
      <w:r w:rsidRPr="006D182D">
        <w:lastRenderedPageBreak/>
        <w:t>- разъяснени</w:t>
      </w:r>
      <w:r w:rsidR="008F7FEF" w:rsidRPr="006D182D">
        <w:t xml:space="preserve">й по применению </w:t>
      </w:r>
      <w:r w:rsidR="007D24FC" w:rsidRPr="006D182D">
        <w:t>обязательных требований,</w:t>
      </w:r>
      <w:r w:rsidR="008F7FEF" w:rsidRPr="006D182D">
        <w:t xml:space="preserve"> </w:t>
      </w:r>
      <w:r w:rsidRPr="006D182D">
        <w:t>обеспечивающих их однозначное толкование, как контролируемыми лицами,</w:t>
      </w:r>
      <w:r w:rsidR="00D0018A" w:rsidRPr="006D182D">
        <w:t xml:space="preserve"> </w:t>
      </w:r>
      <w:r w:rsidRPr="006D182D">
        <w:t>так и контрольно-надзорным органом.</w:t>
      </w:r>
    </w:p>
    <w:p w:rsidR="00214E1A" w:rsidRPr="006D182D" w:rsidRDefault="00214E1A" w:rsidP="006D182D">
      <w:pPr>
        <w:autoSpaceDE w:val="0"/>
        <w:autoSpaceDN w:val="0"/>
        <w:adjustRightInd w:val="0"/>
        <w:ind w:firstLine="708"/>
        <w:jc w:val="both"/>
      </w:pPr>
      <w:r w:rsidRPr="006D182D">
        <w:t>Основными показателями эффективности и результативности являются:</w:t>
      </w:r>
    </w:p>
    <w:p w:rsidR="00214E1A" w:rsidRPr="006D182D" w:rsidRDefault="00214E1A" w:rsidP="006D182D">
      <w:pPr>
        <w:autoSpaceDE w:val="0"/>
        <w:autoSpaceDN w:val="0"/>
        <w:adjustRightInd w:val="0"/>
        <w:ind w:firstLine="708"/>
        <w:jc w:val="both"/>
      </w:pPr>
      <w:r w:rsidRPr="006D182D">
        <w:t>- количество проведенных профилактических мероприятий;</w:t>
      </w:r>
    </w:p>
    <w:p w:rsidR="00214E1A" w:rsidRPr="006D182D" w:rsidRDefault="00214E1A" w:rsidP="006D182D">
      <w:pPr>
        <w:autoSpaceDE w:val="0"/>
        <w:autoSpaceDN w:val="0"/>
        <w:adjustRightInd w:val="0"/>
        <w:ind w:firstLine="708"/>
        <w:jc w:val="both"/>
      </w:pPr>
      <w:r w:rsidRPr="006D182D">
        <w:t>- количество контролируемых лиц, в отношении которых проведены</w:t>
      </w:r>
      <w:r w:rsidR="00076CA2" w:rsidRPr="006D182D">
        <w:t xml:space="preserve"> </w:t>
      </w:r>
      <w:r w:rsidRPr="006D182D">
        <w:t>профилактические мероприятия;</w:t>
      </w:r>
    </w:p>
    <w:p w:rsidR="002E5858" w:rsidRPr="006D182D" w:rsidRDefault="00214E1A" w:rsidP="006D182D">
      <w:pPr>
        <w:autoSpaceDE w:val="0"/>
        <w:autoSpaceDN w:val="0"/>
        <w:adjustRightInd w:val="0"/>
        <w:ind w:firstLine="708"/>
        <w:jc w:val="both"/>
      </w:pPr>
      <w:r w:rsidRPr="006D182D">
        <w:t>Основным механизмом оценки э</w:t>
      </w:r>
      <w:r w:rsidR="008F7FEF" w:rsidRPr="006D182D">
        <w:t xml:space="preserve">ффективности и результативности профилактических мероприятий является увеличение количества </w:t>
      </w:r>
      <w:r w:rsidRPr="006D182D">
        <w:t>профилактических мероприятий и ка</w:t>
      </w:r>
      <w:r w:rsidR="008F7FEF" w:rsidRPr="006D182D">
        <w:t xml:space="preserve">к следствие снижение количества </w:t>
      </w:r>
      <w:r w:rsidRPr="006D182D">
        <w:t>нарушений обязательных требований.</w:t>
      </w:r>
    </w:p>
    <w:p w:rsidR="007D24FC" w:rsidRPr="006D182D" w:rsidRDefault="007D24FC" w:rsidP="006D182D">
      <w:pPr>
        <w:autoSpaceDE w:val="0"/>
        <w:autoSpaceDN w:val="0"/>
        <w:adjustRightInd w:val="0"/>
        <w:ind w:firstLine="708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2126"/>
        <w:gridCol w:w="1418"/>
        <w:gridCol w:w="1134"/>
        <w:gridCol w:w="1134"/>
        <w:gridCol w:w="850"/>
      </w:tblGrid>
      <w:tr w:rsidR="00B72A60" w:rsidRPr="006D182D" w:rsidTr="00DD74B3">
        <w:trPr>
          <w:trHeight w:val="606"/>
        </w:trPr>
        <w:tc>
          <w:tcPr>
            <w:tcW w:w="540" w:type="dxa"/>
            <w:vMerge w:val="restart"/>
          </w:tcPr>
          <w:p w:rsidR="00B72A60" w:rsidRPr="006D182D" w:rsidRDefault="00B72A60" w:rsidP="006D182D">
            <w:pPr>
              <w:autoSpaceDE w:val="0"/>
              <w:autoSpaceDN w:val="0"/>
              <w:adjustRightInd w:val="0"/>
              <w:ind w:firstLine="708"/>
              <w:jc w:val="both"/>
            </w:pPr>
            <w:r w:rsidRPr="006D182D">
              <w:t xml:space="preserve">№ </w:t>
            </w:r>
            <w:proofErr w:type="gramStart"/>
            <w:r w:rsidRPr="006D182D">
              <w:t>п</w:t>
            </w:r>
            <w:proofErr w:type="gramEnd"/>
            <w:r w:rsidRPr="006D182D">
              <w:t>/п</w:t>
            </w:r>
          </w:p>
        </w:tc>
        <w:tc>
          <w:tcPr>
            <w:tcW w:w="2574" w:type="dxa"/>
            <w:vMerge w:val="restart"/>
          </w:tcPr>
          <w:p w:rsidR="00B72A60" w:rsidRPr="006D182D" w:rsidRDefault="00B72A60" w:rsidP="006D182D">
            <w:pPr>
              <w:autoSpaceDE w:val="0"/>
              <w:autoSpaceDN w:val="0"/>
              <w:adjustRightInd w:val="0"/>
              <w:ind w:firstLine="708"/>
              <w:jc w:val="both"/>
            </w:pPr>
            <w:r w:rsidRPr="006D182D">
              <w:t>Показатель</w:t>
            </w:r>
          </w:p>
        </w:tc>
        <w:tc>
          <w:tcPr>
            <w:tcW w:w="2126" w:type="dxa"/>
            <w:vMerge w:val="restart"/>
          </w:tcPr>
          <w:p w:rsidR="00B72A60" w:rsidRPr="006D182D" w:rsidRDefault="00B72A60" w:rsidP="006D182D">
            <w:pPr>
              <w:autoSpaceDE w:val="0"/>
              <w:autoSpaceDN w:val="0"/>
              <w:adjustRightInd w:val="0"/>
              <w:jc w:val="both"/>
            </w:pPr>
            <w:r w:rsidRPr="006D182D">
              <w:t>Тип показателя</w:t>
            </w:r>
          </w:p>
        </w:tc>
        <w:tc>
          <w:tcPr>
            <w:tcW w:w="1418" w:type="dxa"/>
            <w:vMerge w:val="restart"/>
          </w:tcPr>
          <w:p w:rsidR="00B72A60" w:rsidRPr="006D182D" w:rsidRDefault="00B72A60" w:rsidP="006D182D">
            <w:pPr>
              <w:autoSpaceDE w:val="0"/>
              <w:autoSpaceDN w:val="0"/>
              <w:adjustRightInd w:val="0"/>
              <w:jc w:val="both"/>
            </w:pPr>
            <w:r w:rsidRPr="006D182D"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B72A60" w:rsidRPr="006D182D" w:rsidRDefault="00B72A60" w:rsidP="00220C80">
            <w:pPr>
              <w:autoSpaceDE w:val="0"/>
              <w:autoSpaceDN w:val="0"/>
              <w:adjustRightInd w:val="0"/>
              <w:jc w:val="both"/>
            </w:pPr>
            <w:r w:rsidRPr="006D182D">
              <w:t xml:space="preserve">Период </w:t>
            </w:r>
            <w:r w:rsidR="00D87219" w:rsidRPr="006D182D">
              <w:t>202</w:t>
            </w:r>
            <w:r w:rsidR="00220C80">
              <w:t>5</w:t>
            </w:r>
            <w:r w:rsidRPr="006D182D">
              <w:t xml:space="preserve"> год</w:t>
            </w:r>
          </w:p>
        </w:tc>
        <w:tc>
          <w:tcPr>
            <w:tcW w:w="1984" w:type="dxa"/>
            <w:gridSpan w:val="2"/>
          </w:tcPr>
          <w:p w:rsidR="00B72A60" w:rsidRPr="006D182D" w:rsidRDefault="00B72A60" w:rsidP="006D182D">
            <w:pPr>
              <w:autoSpaceDE w:val="0"/>
              <w:autoSpaceDN w:val="0"/>
              <w:adjustRightInd w:val="0"/>
              <w:jc w:val="both"/>
            </w:pPr>
            <w:r w:rsidRPr="006D182D">
              <w:t>Плановый период</w:t>
            </w:r>
          </w:p>
        </w:tc>
      </w:tr>
      <w:tr w:rsidR="00B72A60" w:rsidRPr="006D182D" w:rsidTr="00DD74B3">
        <w:tc>
          <w:tcPr>
            <w:tcW w:w="540" w:type="dxa"/>
            <w:vMerge/>
          </w:tcPr>
          <w:p w:rsidR="00B72A60" w:rsidRPr="006D182D" w:rsidRDefault="00B72A60" w:rsidP="006D182D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574" w:type="dxa"/>
            <w:vMerge/>
          </w:tcPr>
          <w:p w:rsidR="00B72A60" w:rsidRPr="006D182D" w:rsidRDefault="00B72A60" w:rsidP="006D182D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126" w:type="dxa"/>
            <w:vMerge/>
          </w:tcPr>
          <w:p w:rsidR="00B72A60" w:rsidRPr="006D182D" w:rsidRDefault="00B72A60" w:rsidP="006D182D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418" w:type="dxa"/>
            <w:vMerge/>
          </w:tcPr>
          <w:p w:rsidR="00B72A60" w:rsidRPr="006D182D" w:rsidRDefault="00B72A60" w:rsidP="006D182D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134" w:type="dxa"/>
            <w:vMerge/>
          </w:tcPr>
          <w:p w:rsidR="00B72A60" w:rsidRPr="006D182D" w:rsidRDefault="00B72A60" w:rsidP="006D182D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134" w:type="dxa"/>
          </w:tcPr>
          <w:p w:rsidR="00B72A60" w:rsidRPr="006D182D" w:rsidRDefault="00B72A60" w:rsidP="00220C80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6D182D">
              <w:t>202</w:t>
            </w:r>
            <w:r w:rsidR="00220C80">
              <w:t>6</w:t>
            </w:r>
            <w:r w:rsidRPr="006D182D">
              <w:t xml:space="preserve"> год</w:t>
            </w:r>
          </w:p>
        </w:tc>
        <w:tc>
          <w:tcPr>
            <w:tcW w:w="850" w:type="dxa"/>
          </w:tcPr>
          <w:p w:rsidR="00B72A60" w:rsidRPr="006D182D" w:rsidRDefault="00B72A60" w:rsidP="00220C80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6D182D">
              <w:t>202</w:t>
            </w:r>
            <w:r w:rsidR="00220C80">
              <w:t>7</w:t>
            </w:r>
            <w:r w:rsidRPr="006D182D">
              <w:t xml:space="preserve"> год</w:t>
            </w:r>
          </w:p>
        </w:tc>
      </w:tr>
      <w:tr w:rsidR="00B72A60" w:rsidRPr="006D182D" w:rsidTr="00DD74B3">
        <w:tc>
          <w:tcPr>
            <w:tcW w:w="540" w:type="dxa"/>
          </w:tcPr>
          <w:p w:rsidR="00B72A60" w:rsidRPr="006D182D" w:rsidRDefault="00B72A60" w:rsidP="006D182D">
            <w:pPr>
              <w:autoSpaceDE w:val="0"/>
              <w:autoSpaceDN w:val="0"/>
              <w:adjustRightInd w:val="0"/>
              <w:ind w:firstLine="708"/>
              <w:jc w:val="both"/>
            </w:pPr>
            <w:r w:rsidRPr="006D182D">
              <w:t>11</w:t>
            </w:r>
          </w:p>
        </w:tc>
        <w:tc>
          <w:tcPr>
            <w:tcW w:w="2574" w:type="dxa"/>
          </w:tcPr>
          <w:p w:rsidR="00B72A60" w:rsidRPr="006D182D" w:rsidRDefault="00B72A60" w:rsidP="006D182D">
            <w:pPr>
              <w:autoSpaceDE w:val="0"/>
              <w:autoSpaceDN w:val="0"/>
              <w:adjustRightInd w:val="0"/>
              <w:jc w:val="both"/>
            </w:pPr>
            <w:r w:rsidRPr="006D182D"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126" w:type="dxa"/>
          </w:tcPr>
          <w:p w:rsidR="00B72A60" w:rsidRPr="006D182D" w:rsidRDefault="00B72A60" w:rsidP="006D182D">
            <w:pPr>
              <w:autoSpaceDE w:val="0"/>
              <w:autoSpaceDN w:val="0"/>
              <w:adjustRightInd w:val="0"/>
              <w:jc w:val="both"/>
            </w:pPr>
            <w:r w:rsidRPr="006D182D">
              <w:t>аналитический</w:t>
            </w:r>
          </w:p>
        </w:tc>
        <w:tc>
          <w:tcPr>
            <w:tcW w:w="1418" w:type="dxa"/>
          </w:tcPr>
          <w:p w:rsidR="00B72A60" w:rsidRPr="006D182D" w:rsidRDefault="00B72A60" w:rsidP="006D182D">
            <w:pPr>
              <w:autoSpaceDE w:val="0"/>
              <w:autoSpaceDN w:val="0"/>
              <w:adjustRightInd w:val="0"/>
              <w:jc w:val="both"/>
            </w:pPr>
            <w:r w:rsidRPr="006D182D">
              <w:t>100%</w:t>
            </w:r>
          </w:p>
        </w:tc>
        <w:tc>
          <w:tcPr>
            <w:tcW w:w="1134" w:type="dxa"/>
          </w:tcPr>
          <w:p w:rsidR="00B72A60" w:rsidRPr="006D182D" w:rsidRDefault="00B72A60" w:rsidP="00220C80">
            <w:pPr>
              <w:autoSpaceDE w:val="0"/>
              <w:autoSpaceDN w:val="0"/>
              <w:adjustRightInd w:val="0"/>
              <w:jc w:val="both"/>
            </w:pPr>
            <w:r w:rsidRPr="006D182D">
              <w:t>9</w:t>
            </w:r>
            <w:r w:rsidR="00220C80">
              <w:t>0</w:t>
            </w:r>
            <w:r w:rsidRPr="006D182D">
              <w:t>%</w:t>
            </w:r>
          </w:p>
        </w:tc>
        <w:tc>
          <w:tcPr>
            <w:tcW w:w="1134" w:type="dxa"/>
          </w:tcPr>
          <w:p w:rsidR="00B72A60" w:rsidRPr="006D182D" w:rsidRDefault="00220C80" w:rsidP="006D182D">
            <w:pPr>
              <w:autoSpaceDE w:val="0"/>
              <w:autoSpaceDN w:val="0"/>
              <w:adjustRightInd w:val="0"/>
              <w:jc w:val="both"/>
            </w:pPr>
            <w:r>
              <w:t>85</w:t>
            </w:r>
            <w:r w:rsidR="00B72A60" w:rsidRPr="006D182D">
              <w:t>%</w:t>
            </w:r>
          </w:p>
        </w:tc>
        <w:tc>
          <w:tcPr>
            <w:tcW w:w="850" w:type="dxa"/>
          </w:tcPr>
          <w:p w:rsidR="00B72A60" w:rsidRPr="006D182D" w:rsidRDefault="00220C80" w:rsidP="006D182D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>
              <w:t>83</w:t>
            </w:r>
            <w:r w:rsidR="00B72A60" w:rsidRPr="006D182D">
              <w:t>%</w:t>
            </w:r>
          </w:p>
        </w:tc>
      </w:tr>
      <w:tr w:rsidR="00B72A60" w:rsidRPr="006D182D" w:rsidTr="00DD74B3">
        <w:tc>
          <w:tcPr>
            <w:tcW w:w="540" w:type="dxa"/>
          </w:tcPr>
          <w:p w:rsidR="00B72A60" w:rsidRPr="006D182D" w:rsidRDefault="00B72A60" w:rsidP="006D182D">
            <w:pPr>
              <w:autoSpaceDE w:val="0"/>
              <w:autoSpaceDN w:val="0"/>
              <w:adjustRightInd w:val="0"/>
              <w:ind w:firstLine="708"/>
              <w:jc w:val="both"/>
            </w:pPr>
            <w:r w:rsidRPr="006D182D">
              <w:t>22</w:t>
            </w:r>
          </w:p>
        </w:tc>
        <w:tc>
          <w:tcPr>
            <w:tcW w:w="2574" w:type="dxa"/>
          </w:tcPr>
          <w:p w:rsidR="00B72A60" w:rsidRPr="006D182D" w:rsidRDefault="00B72A60" w:rsidP="006D182D">
            <w:pPr>
              <w:autoSpaceDE w:val="0"/>
              <w:autoSpaceDN w:val="0"/>
              <w:adjustRightInd w:val="0"/>
              <w:jc w:val="both"/>
            </w:pPr>
            <w:r w:rsidRPr="006D182D"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126" w:type="dxa"/>
          </w:tcPr>
          <w:p w:rsidR="00B72A60" w:rsidRPr="006D182D" w:rsidRDefault="00B72A60" w:rsidP="006D182D">
            <w:pPr>
              <w:autoSpaceDE w:val="0"/>
              <w:autoSpaceDN w:val="0"/>
              <w:adjustRightInd w:val="0"/>
              <w:jc w:val="both"/>
            </w:pPr>
            <w:r w:rsidRPr="006D182D">
              <w:t>аналитический</w:t>
            </w:r>
          </w:p>
        </w:tc>
        <w:tc>
          <w:tcPr>
            <w:tcW w:w="1418" w:type="dxa"/>
          </w:tcPr>
          <w:p w:rsidR="00B72A60" w:rsidRPr="006D182D" w:rsidRDefault="00B72A60" w:rsidP="006D182D">
            <w:pPr>
              <w:autoSpaceDE w:val="0"/>
              <w:autoSpaceDN w:val="0"/>
              <w:adjustRightInd w:val="0"/>
              <w:jc w:val="both"/>
            </w:pPr>
            <w:r w:rsidRPr="006D182D">
              <w:t>100%</w:t>
            </w:r>
          </w:p>
        </w:tc>
        <w:tc>
          <w:tcPr>
            <w:tcW w:w="1134" w:type="dxa"/>
          </w:tcPr>
          <w:p w:rsidR="00B72A60" w:rsidRPr="006D182D" w:rsidRDefault="00220C80" w:rsidP="00220C80">
            <w:pPr>
              <w:autoSpaceDE w:val="0"/>
              <w:autoSpaceDN w:val="0"/>
              <w:adjustRightInd w:val="0"/>
              <w:jc w:val="both"/>
            </w:pPr>
            <w:r>
              <w:t>110</w:t>
            </w:r>
            <w:r w:rsidR="00B72A60" w:rsidRPr="006D182D">
              <w:t>%</w:t>
            </w:r>
          </w:p>
        </w:tc>
        <w:tc>
          <w:tcPr>
            <w:tcW w:w="1134" w:type="dxa"/>
          </w:tcPr>
          <w:p w:rsidR="00B72A60" w:rsidRPr="006D182D" w:rsidRDefault="00B72A60" w:rsidP="00220C80">
            <w:pPr>
              <w:autoSpaceDE w:val="0"/>
              <w:autoSpaceDN w:val="0"/>
              <w:adjustRightInd w:val="0"/>
              <w:jc w:val="both"/>
            </w:pPr>
            <w:r w:rsidRPr="006D182D">
              <w:t>1</w:t>
            </w:r>
            <w:r w:rsidR="00220C80">
              <w:t>20</w:t>
            </w:r>
            <w:r w:rsidRPr="006D182D">
              <w:t>%</w:t>
            </w:r>
          </w:p>
        </w:tc>
        <w:tc>
          <w:tcPr>
            <w:tcW w:w="850" w:type="dxa"/>
          </w:tcPr>
          <w:p w:rsidR="00B72A60" w:rsidRPr="006D182D" w:rsidRDefault="00B72A60" w:rsidP="00220C8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6D182D">
              <w:t>12</w:t>
            </w:r>
            <w:r w:rsidR="00220C80">
              <w:t>3</w:t>
            </w:r>
            <w:r w:rsidRPr="006D182D">
              <w:t>%</w:t>
            </w:r>
          </w:p>
        </w:tc>
      </w:tr>
    </w:tbl>
    <w:p w:rsidR="00674216" w:rsidRPr="006D182D" w:rsidRDefault="00674216" w:rsidP="006D182D">
      <w:pPr>
        <w:autoSpaceDE w:val="0"/>
        <w:autoSpaceDN w:val="0"/>
        <w:jc w:val="both"/>
        <w:rPr>
          <w:bCs/>
        </w:rPr>
      </w:pPr>
    </w:p>
    <w:sectPr w:rsidR="00674216" w:rsidRPr="006D182D" w:rsidSect="00F37323">
      <w:pgSz w:w="11906" w:h="16838"/>
      <w:pgMar w:top="1134" w:right="851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1B" w:rsidRDefault="002C6A1B" w:rsidP="00CD7D0A">
      <w:r>
        <w:separator/>
      </w:r>
    </w:p>
  </w:endnote>
  <w:endnote w:type="continuationSeparator" w:id="0">
    <w:p w:rsidR="002C6A1B" w:rsidRDefault="002C6A1B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1B" w:rsidRDefault="002C6A1B" w:rsidP="00CD7D0A">
      <w:r>
        <w:separator/>
      </w:r>
    </w:p>
  </w:footnote>
  <w:footnote w:type="continuationSeparator" w:id="0">
    <w:p w:rsidR="002C6A1B" w:rsidRDefault="002C6A1B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801031"/>
      <w:docPartObj>
        <w:docPartGallery w:val="Page Numbers (Top of Page)"/>
        <w:docPartUnique/>
      </w:docPartObj>
    </w:sdtPr>
    <w:sdtEndPr/>
    <w:sdtContent>
      <w:p w:rsidR="00F37323" w:rsidRDefault="00F373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30C" w:rsidRPr="0022130C">
          <w:rPr>
            <w:noProof/>
            <w:lang w:val="ru-RU"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70F64"/>
    <w:rsid w:val="00071254"/>
    <w:rsid w:val="000722A0"/>
    <w:rsid w:val="00076CA2"/>
    <w:rsid w:val="00097CA3"/>
    <w:rsid w:val="000D1955"/>
    <w:rsid w:val="000D6917"/>
    <w:rsid w:val="00135DEA"/>
    <w:rsid w:val="001572B7"/>
    <w:rsid w:val="001750FD"/>
    <w:rsid w:val="001756F2"/>
    <w:rsid w:val="001778BA"/>
    <w:rsid w:val="00187DB3"/>
    <w:rsid w:val="001A46D3"/>
    <w:rsid w:val="001D46BC"/>
    <w:rsid w:val="001D67FB"/>
    <w:rsid w:val="001E2C70"/>
    <w:rsid w:val="001E2E51"/>
    <w:rsid w:val="001E76A1"/>
    <w:rsid w:val="00205F92"/>
    <w:rsid w:val="00214E1A"/>
    <w:rsid w:val="002157E7"/>
    <w:rsid w:val="00220C80"/>
    <w:rsid w:val="0022130C"/>
    <w:rsid w:val="00233262"/>
    <w:rsid w:val="00246846"/>
    <w:rsid w:val="00281C51"/>
    <w:rsid w:val="002A0D1B"/>
    <w:rsid w:val="002A7AA1"/>
    <w:rsid w:val="002C212C"/>
    <w:rsid w:val="002C6A1B"/>
    <w:rsid w:val="002D78E3"/>
    <w:rsid w:val="002E5858"/>
    <w:rsid w:val="002F77E7"/>
    <w:rsid w:val="003144CB"/>
    <w:rsid w:val="0033285E"/>
    <w:rsid w:val="00346E87"/>
    <w:rsid w:val="00350E4C"/>
    <w:rsid w:val="0036056D"/>
    <w:rsid w:val="00382336"/>
    <w:rsid w:val="00384D05"/>
    <w:rsid w:val="003926DC"/>
    <w:rsid w:val="003A2C59"/>
    <w:rsid w:val="003D26E3"/>
    <w:rsid w:val="003D2775"/>
    <w:rsid w:val="003D5337"/>
    <w:rsid w:val="003F2673"/>
    <w:rsid w:val="003F38B8"/>
    <w:rsid w:val="00400E69"/>
    <w:rsid w:val="00412517"/>
    <w:rsid w:val="00415C8C"/>
    <w:rsid w:val="00426600"/>
    <w:rsid w:val="00447273"/>
    <w:rsid w:val="00465C12"/>
    <w:rsid w:val="00470752"/>
    <w:rsid w:val="0047418D"/>
    <w:rsid w:val="00493A4F"/>
    <w:rsid w:val="00495805"/>
    <w:rsid w:val="004C0233"/>
    <w:rsid w:val="004E08BF"/>
    <w:rsid w:val="004F0F88"/>
    <w:rsid w:val="004F2F47"/>
    <w:rsid w:val="005254A1"/>
    <w:rsid w:val="00531EDD"/>
    <w:rsid w:val="00542C74"/>
    <w:rsid w:val="005452FC"/>
    <w:rsid w:val="0054743A"/>
    <w:rsid w:val="005501FF"/>
    <w:rsid w:val="005551F2"/>
    <w:rsid w:val="005608F0"/>
    <w:rsid w:val="00573058"/>
    <w:rsid w:val="0057565A"/>
    <w:rsid w:val="005768E9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F11BC"/>
    <w:rsid w:val="00603B81"/>
    <w:rsid w:val="00604977"/>
    <w:rsid w:val="00612D8B"/>
    <w:rsid w:val="00615F18"/>
    <w:rsid w:val="00622519"/>
    <w:rsid w:val="00625C48"/>
    <w:rsid w:val="00674216"/>
    <w:rsid w:val="00674BB1"/>
    <w:rsid w:val="00695CDA"/>
    <w:rsid w:val="00697841"/>
    <w:rsid w:val="006A57D0"/>
    <w:rsid w:val="006C397F"/>
    <w:rsid w:val="006C67D4"/>
    <w:rsid w:val="006D182D"/>
    <w:rsid w:val="006D72D6"/>
    <w:rsid w:val="006E3791"/>
    <w:rsid w:val="006E50B9"/>
    <w:rsid w:val="006E7391"/>
    <w:rsid w:val="006F1FBB"/>
    <w:rsid w:val="006F5349"/>
    <w:rsid w:val="006F58EA"/>
    <w:rsid w:val="0071010D"/>
    <w:rsid w:val="00714F40"/>
    <w:rsid w:val="007169FE"/>
    <w:rsid w:val="007223B1"/>
    <w:rsid w:val="00740577"/>
    <w:rsid w:val="00743606"/>
    <w:rsid w:val="0075398A"/>
    <w:rsid w:val="00757CDA"/>
    <w:rsid w:val="00760D33"/>
    <w:rsid w:val="00782CF3"/>
    <w:rsid w:val="00792187"/>
    <w:rsid w:val="00796DF2"/>
    <w:rsid w:val="007D24FC"/>
    <w:rsid w:val="007E4A95"/>
    <w:rsid w:val="00805961"/>
    <w:rsid w:val="00807A29"/>
    <w:rsid w:val="00824CC6"/>
    <w:rsid w:val="008301DC"/>
    <w:rsid w:val="008504F6"/>
    <w:rsid w:val="0088450A"/>
    <w:rsid w:val="008934FA"/>
    <w:rsid w:val="008D5367"/>
    <w:rsid w:val="008E58A2"/>
    <w:rsid w:val="008F7FEF"/>
    <w:rsid w:val="00906EC9"/>
    <w:rsid w:val="00912571"/>
    <w:rsid w:val="00914D69"/>
    <w:rsid w:val="00921F18"/>
    <w:rsid w:val="009325B9"/>
    <w:rsid w:val="00941693"/>
    <w:rsid w:val="00947D25"/>
    <w:rsid w:val="0095793C"/>
    <w:rsid w:val="00971710"/>
    <w:rsid w:val="00977177"/>
    <w:rsid w:val="00987606"/>
    <w:rsid w:val="009A55A0"/>
    <w:rsid w:val="009B7DB6"/>
    <w:rsid w:val="009C0A35"/>
    <w:rsid w:val="009E5A8D"/>
    <w:rsid w:val="009F103B"/>
    <w:rsid w:val="009F7C6E"/>
    <w:rsid w:val="00A12B77"/>
    <w:rsid w:val="00A25BCB"/>
    <w:rsid w:val="00A27727"/>
    <w:rsid w:val="00A461F0"/>
    <w:rsid w:val="00A54FE6"/>
    <w:rsid w:val="00A62601"/>
    <w:rsid w:val="00A6563C"/>
    <w:rsid w:val="00A91867"/>
    <w:rsid w:val="00AA3CDF"/>
    <w:rsid w:val="00AB4777"/>
    <w:rsid w:val="00AB7539"/>
    <w:rsid w:val="00AD3007"/>
    <w:rsid w:val="00AD5642"/>
    <w:rsid w:val="00AE7E56"/>
    <w:rsid w:val="00B03300"/>
    <w:rsid w:val="00B118A5"/>
    <w:rsid w:val="00B1334B"/>
    <w:rsid w:val="00B2256B"/>
    <w:rsid w:val="00B249F6"/>
    <w:rsid w:val="00B35753"/>
    <w:rsid w:val="00B46368"/>
    <w:rsid w:val="00B472BD"/>
    <w:rsid w:val="00B55784"/>
    <w:rsid w:val="00B72A60"/>
    <w:rsid w:val="00B83545"/>
    <w:rsid w:val="00B9418C"/>
    <w:rsid w:val="00BA1E79"/>
    <w:rsid w:val="00BB6F94"/>
    <w:rsid w:val="00BF0D40"/>
    <w:rsid w:val="00C00F1A"/>
    <w:rsid w:val="00C10D26"/>
    <w:rsid w:val="00C12741"/>
    <w:rsid w:val="00C3012A"/>
    <w:rsid w:val="00C324F3"/>
    <w:rsid w:val="00C40D6E"/>
    <w:rsid w:val="00C573A4"/>
    <w:rsid w:val="00C74B0E"/>
    <w:rsid w:val="00C86946"/>
    <w:rsid w:val="00C91806"/>
    <w:rsid w:val="00CA0CF4"/>
    <w:rsid w:val="00CA1C8D"/>
    <w:rsid w:val="00CB1155"/>
    <w:rsid w:val="00CB75BF"/>
    <w:rsid w:val="00CC4D2B"/>
    <w:rsid w:val="00CD7D0A"/>
    <w:rsid w:val="00CE2504"/>
    <w:rsid w:val="00CF3068"/>
    <w:rsid w:val="00CF44CB"/>
    <w:rsid w:val="00CF6EE4"/>
    <w:rsid w:val="00D0018A"/>
    <w:rsid w:val="00D06F5F"/>
    <w:rsid w:val="00D07535"/>
    <w:rsid w:val="00D17772"/>
    <w:rsid w:val="00D60A73"/>
    <w:rsid w:val="00D656E2"/>
    <w:rsid w:val="00D660F2"/>
    <w:rsid w:val="00D806B0"/>
    <w:rsid w:val="00D87219"/>
    <w:rsid w:val="00DB76EB"/>
    <w:rsid w:val="00DC5494"/>
    <w:rsid w:val="00DD3E67"/>
    <w:rsid w:val="00DE645C"/>
    <w:rsid w:val="00E70D1C"/>
    <w:rsid w:val="00E71BD6"/>
    <w:rsid w:val="00E76AD8"/>
    <w:rsid w:val="00E83FFE"/>
    <w:rsid w:val="00E929FB"/>
    <w:rsid w:val="00EB33C8"/>
    <w:rsid w:val="00EC3EDA"/>
    <w:rsid w:val="00ED7E4E"/>
    <w:rsid w:val="00EE1A09"/>
    <w:rsid w:val="00EE3D04"/>
    <w:rsid w:val="00EE57AE"/>
    <w:rsid w:val="00EF6333"/>
    <w:rsid w:val="00F04D7D"/>
    <w:rsid w:val="00F37323"/>
    <w:rsid w:val="00F4542F"/>
    <w:rsid w:val="00F66368"/>
    <w:rsid w:val="00F8044A"/>
    <w:rsid w:val="00FB79AA"/>
    <w:rsid w:val="00FC4DA0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s16">
    <w:name w:val="s_16"/>
    <w:basedOn w:val="a"/>
    <w:rsid w:val="004472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44727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s16">
    <w:name w:val="s_16"/>
    <w:basedOn w:val="a"/>
    <w:rsid w:val="004472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44727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skresenskogo-r52.gosweb.gosuslugi.ru/deyatelnost/napravleniya-deyatelnosti/munitsipalnyy-kontrol/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B0B1-4305-45DF-ADBC-253C0ECB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user</cp:lastModifiedBy>
  <cp:revision>5</cp:revision>
  <cp:lastPrinted>2023-11-27T03:43:00Z</cp:lastPrinted>
  <dcterms:created xsi:type="dcterms:W3CDTF">2024-10-14T05:32:00Z</dcterms:created>
  <dcterms:modified xsi:type="dcterms:W3CDTF">2024-10-14T10:40:00Z</dcterms:modified>
</cp:coreProperties>
</file>